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09D7" w14:textId="7622601F" w:rsidR="007A043D" w:rsidRPr="00CE28F4" w:rsidRDefault="007A043D">
      <w:pPr>
        <w:rPr>
          <w:b/>
          <w:bCs/>
          <w:sz w:val="28"/>
          <w:szCs w:val="28"/>
        </w:rPr>
      </w:pPr>
      <w:r w:rsidRPr="00CE28F4">
        <w:rPr>
          <w:b/>
          <w:bCs/>
          <w:sz w:val="28"/>
          <w:szCs w:val="28"/>
        </w:rPr>
        <w:t xml:space="preserve">Z-HEALTH interventions </w:t>
      </w:r>
    </w:p>
    <w:p w14:paraId="516A11D3" w14:textId="77777777" w:rsidR="007A043D" w:rsidRPr="00CE28F4" w:rsidRDefault="007A043D">
      <w:pPr>
        <w:rPr>
          <w:sz w:val="28"/>
          <w:szCs w:val="28"/>
        </w:rPr>
      </w:pPr>
    </w:p>
    <w:tbl>
      <w:tblPr>
        <w:tblStyle w:val="Style1"/>
        <w:tblW w:w="14743" w:type="dxa"/>
        <w:tblInd w:w="-292" w:type="dxa"/>
        <w:tblLook w:val="04A0" w:firstRow="1" w:lastRow="0" w:firstColumn="1" w:lastColumn="0" w:noHBand="0" w:noVBand="1"/>
      </w:tblPr>
      <w:tblGrid>
        <w:gridCol w:w="5529"/>
        <w:gridCol w:w="4536"/>
        <w:gridCol w:w="4678"/>
      </w:tblGrid>
      <w:tr w:rsidR="004F5204" w:rsidRPr="00CE28F4" w14:paraId="645C3633" w14:textId="77777777" w:rsidTr="00FB7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5529" w:type="dxa"/>
            <w:shd w:val="clear" w:color="auto" w:fill="DAE9F7" w:themeFill="text2" w:themeFillTint="1A"/>
          </w:tcPr>
          <w:p w14:paraId="10957CB1" w14:textId="0E06DEE3" w:rsidR="004F5204" w:rsidRPr="00CE28F4" w:rsidRDefault="004F5204" w:rsidP="00F77E7D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WPs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1A1FAD45" w14:textId="77777777" w:rsidR="00FB7FB4" w:rsidRDefault="004F5204" w:rsidP="00F77E7D">
            <w:pPr>
              <w:rPr>
                <w:rFonts w:cs="Calibri"/>
                <w:b w:val="0"/>
                <w:bCs w:val="0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WP4: Intervention package 1</w:t>
            </w:r>
          </w:p>
          <w:p w14:paraId="2C476DD5" w14:textId="77777777" w:rsidR="00FB7FB4" w:rsidRDefault="004F5204" w:rsidP="00F77E7D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Early to late adolescence</w:t>
            </w:r>
          </w:p>
          <w:p w14:paraId="70A4DA4D" w14:textId="2C930D88" w:rsidR="00FB7FB4" w:rsidRPr="00FB7FB4" w:rsidRDefault="00FB7FB4" w:rsidP="00F77E7D">
            <w:pPr>
              <w:rPr>
                <w:rFonts w:cs="Calibri"/>
                <w:b w:val="0"/>
                <w:bCs w:val="0"/>
                <w:i/>
                <w:iCs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DAE9F7" w:themeFill="text2" w:themeFillTint="1A"/>
          </w:tcPr>
          <w:p w14:paraId="3701722B" w14:textId="77777777" w:rsidR="00FB7FB4" w:rsidRDefault="004F5204" w:rsidP="00F77E7D">
            <w:pPr>
              <w:rPr>
                <w:rFonts w:cs="Calibri"/>
                <w:b w:val="0"/>
                <w:bCs w:val="0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 xml:space="preserve">WP5: Intervention package 2 </w:t>
            </w:r>
          </w:p>
          <w:p w14:paraId="44E0DA28" w14:textId="77777777" w:rsidR="004F5204" w:rsidRDefault="004F5204" w:rsidP="00F77E7D">
            <w:pPr>
              <w:rPr>
                <w:rFonts w:cs="Calibri"/>
                <w:b w:val="0"/>
                <w:bCs w:val="0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Transition to tertiary education or work</w:t>
            </w:r>
          </w:p>
          <w:p w14:paraId="7F57BF8B" w14:textId="207AF49F" w:rsidR="00FB7FB4" w:rsidRPr="00FB7FB4" w:rsidRDefault="00FB7FB4" w:rsidP="00F77E7D">
            <w:pPr>
              <w:rPr>
                <w:rFonts w:cs="Calibri"/>
                <w:b w:val="0"/>
                <w:bCs w:val="0"/>
                <w:i/>
                <w:iCs/>
                <w:sz w:val="21"/>
                <w:szCs w:val="21"/>
              </w:rPr>
            </w:pPr>
          </w:p>
        </w:tc>
      </w:tr>
      <w:tr w:rsidR="004F5204" w:rsidRPr="00CE28F4" w14:paraId="40A249A8" w14:textId="77777777" w:rsidTr="00FB7FB4">
        <w:trPr>
          <w:trHeight w:val="61"/>
        </w:trPr>
        <w:tc>
          <w:tcPr>
            <w:tcW w:w="5529" w:type="dxa"/>
          </w:tcPr>
          <w:p w14:paraId="311B3158" w14:textId="395D6819" w:rsidR="004F5204" w:rsidRPr="00CE28F4" w:rsidRDefault="004F5204" w:rsidP="00F77E7D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Age group</w:t>
            </w:r>
          </w:p>
        </w:tc>
        <w:tc>
          <w:tcPr>
            <w:tcW w:w="4536" w:type="dxa"/>
          </w:tcPr>
          <w:p w14:paraId="276B097A" w14:textId="77777777" w:rsidR="004F5204" w:rsidRPr="00CE28F4" w:rsidRDefault="004F5204" w:rsidP="00F77E7D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12-18</w:t>
            </w:r>
          </w:p>
        </w:tc>
        <w:tc>
          <w:tcPr>
            <w:tcW w:w="4678" w:type="dxa"/>
          </w:tcPr>
          <w:p w14:paraId="50574FEE" w14:textId="77777777" w:rsidR="004F5204" w:rsidRPr="00CE28F4" w:rsidRDefault="004F5204" w:rsidP="00F77E7D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19-25</w:t>
            </w:r>
          </w:p>
        </w:tc>
      </w:tr>
      <w:tr w:rsidR="00FB7FB4" w:rsidRPr="00CE28F4" w14:paraId="58AE951F" w14:textId="77777777" w:rsidTr="00FB7FB4">
        <w:trPr>
          <w:trHeight w:val="61"/>
        </w:trPr>
        <w:tc>
          <w:tcPr>
            <w:tcW w:w="5529" w:type="dxa"/>
          </w:tcPr>
          <w:p w14:paraId="6D25484D" w14:textId="7C968B46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Leader - partners</w:t>
            </w:r>
          </w:p>
        </w:tc>
        <w:tc>
          <w:tcPr>
            <w:tcW w:w="4536" w:type="dxa"/>
          </w:tcPr>
          <w:p w14:paraId="7794F9FE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B46216">
              <w:rPr>
                <w:rFonts w:cs="Calibri"/>
                <w:sz w:val="21"/>
                <w:szCs w:val="21"/>
              </w:rPr>
              <w:t>Norway (partner: NIPH)</w:t>
            </w:r>
          </w:p>
          <w:p w14:paraId="29477DFC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Slovenia (partner: NIJZ)</w:t>
            </w:r>
          </w:p>
          <w:p w14:paraId="36B8F800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Ukraine (partner: PHC)</w:t>
            </w:r>
          </w:p>
          <w:p w14:paraId="710EEE77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Macedonia (partner: IPH)</w:t>
            </w:r>
          </w:p>
          <w:p w14:paraId="64DF3C98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Poland???</w:t>
            </w:r>
          </w:p>
          <w:p w14:paraId="63248CAD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</w:p>
          <w:p w14:paraId="0C35B38D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WP leader: NIPH</w:t>
            </w:r>
          </w:p>
          <w:p w14:paraId="4A53AA02" w14:textId="0335CE84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Other contributors: Choice and NYU</w:t>
            </w:r>
          </w:p>
        </w:tc>
        <w:tc>
          <w:tcPr>
            <w:tcW w:w="4678" w:type="dxa"/>
          </w:tcPr>
          <w:p w14:paraId="36F2D792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 xml:space="preserve">Spain (partner: </w:t>
            </w:r>
            <w:proofErr w:type="spellStart"/>
            <w:r w:rsidRPr="00CE28F4">
              <w:rPr>
                <w:rFonts w:cs="Calibri"/>
                <w:sz w:val="21"/>
                <w:szCs w:val="21"/>
              </w:rPr>
              <w:t>Biosistemak</w:t>
            </w:r>
            <w:proofErr w:type="spellEnd"/>
            <w:r w:rsidRPr="00CE28F4">
              <w:rPr>
                <w:rFonts w:cs="Calibri"/>
                <w:sz w:val="21"/>
                <w:szCs w:val="21"/>
              </w:rPr>
              <w:t>)</w:t>
            </w:r>
          </w:p>
          <w:p w14:paraId="1D44D3B5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Ukraine (partner: PHC)</w:t>
            </w:r>
          </w:p>
          <w:p w14:paraId="747A8E28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UK???</w:t>
            </w:r>
          </w:p>
          <w:p w14:paraId="1CAC98B5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</w:p>
          <w:p w14:paraId="3AB3CB85" w14:textId="77777777" w:rsidR="00FB7FB4" w:rsidRDefault="00FB7FB4" w:rsidP="00FB7FB4">
            <w:pPr>
              <w:rPr>
                <w:rFonts w:cs="Calibri"/>
                <w:sz w:val="21"/>
                <w:szCs w:val="21"/>
              </w:rPr>
            </w:pPr>
          </w:p>
          <w:p w14:paraId="19C3BD17" w14:textId="77777777" w:rsidR="00FB7FB4" w:rsidRDefault="00FB7FB4" w:rsidP="00FB7FB4">
            <w:pPr>
              <w:rPr>
                <w:rFonts w:cs="Calibri"/>
                <w:sz w:val="21"/>
                <w:szCs w:val="21"/>
              </w:rPr>
            </w:pPr>
          </w:p>
          <w:p w14:paraId="246B1B1E" w14:textId="1E93738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 xml:space="preserve">WP leader: </w:t>
            </w:r>
            <w:proofErr w:type="spellStart"/>
            <w:r w:rsidRPr="00CE28F4">
              <w:rPr>
                <w:rFonts w:cs="Calibri"/>
                <w:sz w:val="21"/>
                <w:szCs w:val="21"/>
              </w:rPr>
              <w:t>UoC</w:t>
            </w:r>
            <w:proofErr w:type="spellEnd"/>
          </w:p>
          <w:p w14:paraId="06ADE81F" w14:textId="3BFC0CB0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Other contributors: NYU</w:t>
            </w:r>
          </w:p>
        </w:tc>
      </w:tr>
      <w:tr w:rsidR="00FB7FB4" w:rsidRPr="00CE28F4" w14:paraId="1BA57560" w14:textId="77777777" w:rsidTr="006232B0">
        <w:trPr>
          <w:trHeight w:val="61"/>
        </w:trPr>
        <w:tc>
          <w:tcPr>
            <w:tcW w:w="14743" w:type="dxa"/>
            <w:gridSpan w:val="3"/>
          </w:tcPr>
          <w:p w14:paraId="272398B1" w14:textId="4C06AB78" w:rsidR="00FB7FB4" w:rsidRPr="00FB7FB4" w:rsidRDefault="00FB7FB4" w:rsidP="00FB7FB4">
            <w:pPr>
              <w:rPr>
                <w:rFonts w:cs="Calibri"/>
                <w:b/>
                <w:bCs/>
                <w:sz w:val="21"/>
                <w:szCs w:val="21"/>
              </w:rPr>
            </w:pPr>
            <w:r w:rsidRPr="00FB7FB4">
              <w:rPr>
                <w:rFonts w:cs="Calibri"/>
                <w:b/>
                <w:bCs/>
                <w:sz w:val="21"/>
                <w:szCs w:val="21"/>
              </w:rPr>
              <w:t>Intervention domains/Countries</w:t>
            </w:r>
          </w:p>
        </w:tc>
      </w:tr>
      <w:tr w:rsidR="00FB7FB4" w:rsidRPr="00CE28F4" w14:paraId="0FFF7357" w14:textId="77777777" w:rsidTr="00FB7FB4">
        <w:trPr>
          <w:trHeight w:val="61"/>
        </w:trPr>
        <w:tc>
          <w:tcPr>
            <w:tcW w:w="5529" w:type="dxa"/>
          </w:tcPr>
          <w:p w14:paraId="669D49E4" w14:textId="1BC6A83D" w:rsidR="00FB7FB4" w:rsidRPr="00CE28F4" w:rsidRDefault="00FB7FB4" w:rsidP="00FB7FB4">
            <w:pPr>
              <w:rPr>
                <w:sz w:val="21"/>
                <w:szCs w:val="21"/>
              </w:rPr>
            </w:pPr>
          </w:p>
        </w:tc>
        <w:tc>
          <w:tcPr>
            <w:tcW w:w="4536" w:type="dxa"/>
          </w:tcPr>
          <w:p w14:paraId="3B28A4F1" w14:textId="77777777" w:rsidR="00FB7FB4" w:rsidRPr="00CE28F4" w:rsidRDefault="00FB7FB4" w:rsidP="00FB7FB4">
            <w:pPr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14:paraId="214C87B8" w14:textId="77777777" w:rsidR="00FB7FB4" w:rsidRPr="00CE28F4" w:rsidRDefault="00FB7FB4" w:rsidP="00FB7FB4">
            <w:pPr>
              <w:rPr>
                <w:sz w:val="21"/>
                <w:szCs w:val="21"/>
              </w:rPr>
            </w:pPr>
          </w:p>
        </w:tc>
      </w:tr>
      <w:tr w:rsidR="00FB7FB4" w:rsidRPr="00CE28F4" w14:paraId="643F371D" w14:textId="77777777" w:rsidTr="00FB7FB4">
        <w:trPr>
          <w:trHeight w:val="61"/>
        </w:trPr>
        <w:tc>
          <w:tcPr>
            <w:tcW w:w="5529" w:type="dxa"/>
          </w:tcPr>
          <w:p w14:paraId="4B221D20" w14:textId="31A77E7F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sz w:val="21"/>
                <w:szCs w:val="21"/>
              </w:rPr>
              <w:t xml:space="preserve">Health and digital literacy </w:t>
            </w:r>
          </w:p>
        </w:tc>
        <w:tc>
          <w:tcPr>
            <w:tcW w:w="4536" w:type="dxa"/>
          </w:tcPr>
          <w:p w14:paraId="3E076ECC" w14:textId="77777777" w:rsidR="00FB7FB4" w:rsidRDefault="00FB7FB4" w:rsidP="00FB7FB4">
            <w:pPr>
              <w:rPr>
                <w:sz w:val="21"/>
                <w:szCs w:val="21"/>
              </w:rPr>
            </w:pPr>
            <w:r w:rsidRPr="00CE28F4">
              <w:rPr>
                <w:sz w:val="21"/>
                <w:szCs w:val="21"/>
              </w:rPr>
              <w:t>Norway (partner: NIPH)</w:t>
            </w:r>
          </w:p>
          <w:p w14:paraId="76C4265E" w14:textId="2BC53165" w:rsidR="00FB7FB4" w:rsidRPr="00FB7FB4" w:rsidRDefault="00FB7FB4" w:rsidP="00FB7FB4">
            <w:pPr>
              <w:rPr>
                <w:sz w:val="21"/>
                <w:szCs w:val="21"/>
              </w:rPr>
            </w:pPr>
            <w:r w:rsidRPr="00CE28F4">
              <w:rPr>
                <w:sz w:val="21"/>
                <w:szCs w:val="21"/>
              </w:rPr>
              <w:t>Choice (TUTCH approach</w:t>
            </w:r>
            <w:r>
              <w:rPr>
                <w:sz w:val="21"/>
                <w:szCs w:val="21"/>
              </w:rPr>
              <w:t xml:space="preserve"> in all countries)</w:t>
            </w:r>
          </w:p>
        </w:tc>
        <w:tc>
          <w:tcPr>
            <w:tcW w:w="4678" w:type="dxa"/>
          </w:tcPr>
          <w:p w14:paraId="1EFF7A0E" w14:textId="77777777" w:rsidR="00FB7FB4" w:rsidRPr="00CE28F4" w:rsidRDefault="00FB7FB4" w:rsidP="00FB7FB4">
            <w:pPr>
              <w:rPr>
                <w:sz w:val="21"/>
                <w:szCs w:val="21"/>
              </w:rPr>
            </w:pPr>
            <w:r w:rsidRPr="00CE28F4">
              <w:rPr>
                <w:sz w:val="21"/>
                <w:szCs w:val="21"/>
              </w:rPr>
              <w:t>Norway (partner: NIPH)</w:t>
            </w:r>
          </w:p>
          <w:p w14:paraId="5E00EADE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</w:p>
        </w:tc>
      </w:tr>
      <w:tr w:rsidR="00FB7FB4" w:rsidRPr="00CE28F4" w14:paraId="51DAA3C3" w14:textId="77777777" w:rsidTr="00FB7FB4">
        <w:trPr>
          <w:trHeight w:val="61"/>
        </w:trPr>
        <w:tc>
          <w:tcPr>
            <w:tcW w:w="5529" w:type="dxa"/>
          </w:tcPr>
          <w:p w14:paraId="427E16DE" w14:textId="17A3BA89" w:rsidR="00FB7FB4" w:rsidRPr="00CE28F4" w:rsidRDefault="00FB7FB4" w:rsidP="00FB7FB4">
            <w:pPr>
              <w:rPr>
                <w:sz w:val="21"/>
                <w:szCs w:val="21"/>
              </w:rPr>
            </w:pPr>
            <w:r w:rsidRPr="00CE28F4">
              <w:rPr>
                <w:sz w:val="21"/>
                <w:szCs w:val="21"/>
              </w:rPr>
              <w:t>Self-management of digital media use</w:t>
            </w:r>
          </w:p>
        </w:tc>
        <w:tc>
          <w:tcPr>
            <w:tcW w:w="4536" w:type="dxa"/>
          </w:tcPr>
          <w:p w14:paraId="7A4011B2" w14:textId="7F37E0CC" w:rsidR="00FB7FB4" w:rsidRPr="00CE28F4" w:rsidRDefault="00FB7FB4" w:rsidP="00FB7FB4">
            <w:pPr>
              <w:rPr>
                <w:sz w:val="21"/>
                <w:szCs w:val="21"/>
              </w:rPr>
            </w:pPr>
            <w:r w:rsidRPr="00CE28F4">
              <w:rPr>
                <w:sz w:val="21"/>
                <w:szCs w:val="21"/>
              </w:rPr>
              <w:t>X</w:t>
            </w:r>
          </w:p>
        </w:tc>
        <w:tc>
          <w:tcPr>
            <w:tcW w:w="4678" w:type="dxa"/>
          </w:tcPr>
          <w:p w14:paraId="06F3CBB5" w14:textId="77777777" w:rsidR="00FB7FB4" w:rsidRPr="00CE28F4" w:rsidRDefault="00FB7FB4" w:rsidP="00FB7FB4">
            <w:pPr>
              <w:rPr>
                <w:sz w:val="21"/>
                <w:szCs w:val="21"/>
              </w:rPr>
            </w:pPr>
          </w:p>
        </w:tc>
      </w:tr>
      <w:tr w:rsidR="00FB7FB4" w:rsidRPr="00CE28F4" w14:paraId="4AA2FF93" w14:textId="77777777" w:rsidTr="00FB7FB4">
        <w:trPr>
          <w:trHeight w:val="61"/>
        </w:trPr>
        <w:tc>
          <w:tcPr>
            <w:tcW w:w="5529" w:type="dxa"/>
          </w:tcPr>
          <w:p w14:paraId="13CCFC20" w14:textId="1C0A97A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sz w:val="21"/>
                <w:szCs w:val="21"/>
              </w:rPr>
              <w:t>Device-assisted behavioural monitoring and feedback</w:t>
            </w:r>
          </w:p>
        </w:tc>
        <w:tc>
          <w:tcPr>
            <w:tcW w:w="4536" w:type="dxa"/>
          </w:tcPr>
          <w:p w14:paraId="39F11272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705D6971" w14:textId="1DB7F9CF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X</w:t>
            </w:r>
          </w:p>
        </w:tc>
      </w:tr>
      <w:tr w:rsidR="00FB7FB4" w:rsidRPr="00CE28F4" w14:paraId="2F4BB30D" w14:textId="77777777" w:rsidTr="00FB7FB4">
        <w:trPr>
          <w:trHeight w:val="61"/>
        </w:trPr>
        <w:tc>
          <w:tcPr>
            <w:tcW w:w="5529" w:type="dxa"/>
          </w:tcPr>
          <w:p w14:paraId="49105896" w14:textId="5D689092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sz w:val="21"/>
                <w:szCs w:val="21"/>
              </w:rPr>
              <w:t>Healthy promoting environments and nudges</w:t>
            </w:r>
          </w:p>
        </w:tc>
        <w:tc>
          <w:tcPr>
            <w:tcW w:w="4536" w:type="dxa"/>
          </w:tcPr>
          <w:p w14:paraId="13233F24" w14:textId="35F72BE1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X</w:t>
            </w:r>
          </w:p>
        </w:tc>
        <w:tc>
          <w:tcPr>
            <w:tcW w:w="4678" w:type="dxa"/>
          </w:tcPr>
          <w:p w14:paraId="4A3A07D8" w14:textId="665B1A9F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X</w:t>
            </w:r>
          </w:p>
        </w:tc>
      </w:tr>
      <w:tr w:rsidR="00FB7FB4" w:rsidRPr="00CE28F4" w14:paraId="7E30C930" w14:textId="77777777" w:rsidTr="00FB7FB4">
        <w:trPr>
          <w:trHeight w:val="61"/>
        </w:trPr>
        <w:tc>
          <w:tcPr>
            <w:tcW w:w="5529" w:type="dxa"/>
          </w:tcPr>
          <w:p w14:paraId="59E6BD57" w14:textId="0F7F2601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sz w:val="21"/>
                <w:szCs w:val="21"/>
              </w:rPr>
              <w:t>Resources and services</w:t>
            </w:r>
          </w:p>
        </w:tc>
        <w:tc>
          <w:tcPr>
            <w:tcW w:w="4536" w:type="dxa"/>
          </w:tcPr>
          <w:p w14:paraId="03FA8927" w14:textId="04AE28A2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  <w:r w:rsidRPr="00CE28F4">
              <w:rPr>
                <w:rFonts w:cs="Calibri"/>
                <w:sz w:val="21"/>
                <w:szCs w:val="21"/>
              </w:rPr>
              <w:t>Slovenia (partner: NIJZ)</w:t>
            </w:r>
          </w:p>
        </w:tc>
        <w:tc>
          <w:tcPr>
            <w:tcW w:w="4678" w:type="dxa"/>
          </w:tcPr>
          <w:p w14:paraId="3D6C48C7" w14:textId="77777777" w:rsidR="00FB7FB4" w:rsidRPr="00CE28F4" w:rsidRDefault="00FB7FB4" w:rsidP="00FB7FB4">
            <w:pPr>
              <w:rPr>
                <w:rFonts w:cs="Calibri"/>
                <w:sz w:val="21"/>
                <w:szCs w:val="21"/>
              </w:rPr>
            </w:pPr>
          </w:p>
        </w:tc>
      </w:tr>
    </w:tbl>
    <w:p w14:paraId="5FF9DAC9" w14:textId="5341D9E0" w:rsidR="000351EA" w:rsidRPr="00CE28F4" w:rsidRDefault="000351EA">
      <w:pPr>
        <w:rPr>
          <w:sz w:val="28"/>
          <w:szCs w:val="28"/>
        </w:rPr>
      </w:pPr>
    </w:p>
    <w:p w14:paraId="047C6D27" w14:textId="78EC41AC" w:rsidR="005474A4" w:rsidRPr="00CE28F4" w:rsidRDefault="005474A4">
      <w:pPr>
        <w:rPr>
          <w:sz w:val="28"/>
          <w:szCs w:val="28"/>
        </w:rPr>
      </w:pPr>
    </w:p>
    <w:sectPr w:rsidR="005474A4" w:rsidRPr="00CE28F4" w:rsidSect="004F520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24A7" w14:textId="77777777" w:rsidR="00F6779A" w:rsidRDefault="00F6779A" w:rsidP="00E54D2F">
      <w:r>
        <w:separator/>
      </w:r>
    </w:p>
  </w:endnote>
  <w:endnote w:type="continuationSeparator" w:id="0">
    <w:p w14:paraId="7F7AB9E4" w14:textId="77777777" w:rsidR="00F6779A" w:rsidRDefault="00F6779A" w:rsidP="00E5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2BE4" w14:textId="77777777" w:rsidR="00F6779A" w:rsidRDefault="00F6779A" w:rsidP="00E54D2F">
      <w:r>
        <w:separator/>
      </w:r>
    </w:p>
  </w:footnote>
  <w:footnote w:type="continuationSeparator" w:id="0">
    <w:p w14:paraId="7E19BB4D" w14:textId="77777777" w:rsidR="00F6779A" w:rsidRDefault="00F6779A" w:rsidP="00E5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69C"/>
    <w:multiLevelType w:val="hybridMultilevel"/>
    <w:tmpl w:val="F7F05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C453F"/>
    <w:multiLevelType w:val="hybridMultilevel"/>
    <w:tmpl w:val="5D143C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6"/>
    <w:multiLevelType w:val="hybridMultilevel"/>
    <w:tmpl w:val="D618CF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C06D4"/>
    <w:multiLevelType w:val="hybridMultilevel"/>
    <w:tmpl w:val="8D6ABB5C"/>
    <w:lvl w:ilvl="0" w:tplc="BB785E5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61A1B"/>
    <w:multiLevelType w:val="hybridMultilevel"/>
    <w:tmpl w:val="5D143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92088">
    <w:abstractNumId w:val="3"/>
  </w:num>
  <w:num w:numId="2" w16cid:durableId="1812558543">
    <w:abstractNumId w:val="1"/>
  </w:num>
  <w:num w:numId="3" w16cid:durableId="1213466940">
    <w:abstractNumId w:val="2"/>
  </w:num>
  <w:num w:numId="4" w16cid:durableId="818812375">
    <w:abstractNumId w:val="4"/>
  </w:num>
  <w:num w:numId="5" w16cid:durableId="200509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6B"/>
    <w:rsid w:val="000351EA"/>
    <w:rsid w:val="000861D9"/>
    <w:rsid w:val="000C211A"/>
    <w:rsid w:val="00103379"/>
    <w:rsid w:val="0022646B"/>
    <w:rsid w:val="003B139D"/>
    <w:rsid w:val="003D47F0"/>
    <w:rsid w:val="004364A3"/>
    <w:rsid w:val="004F5204"/>
    <w:rsid w:val="005474A4"/>
    <w:rsid w:val="005F05CB"/>
    <w:rsid w:val="005F2CA8"/>
    <w:rsid w:val="007A043D"/>
    <w:rsid w:val="00B46216"/>
    <w:rsid w:val="00B64E42"/>
    <w:rsid w:val="00C716F9"/>
    <w:rsid w:val="00C932D8"/>
    <w:rsid w:val="00C96A9D"/>
    <w:rsid w:val="00CE28F4"/>
    <w:rsid w:val="00D45161"/>
    <w:rsid w:val="00DA59D3"/>
    <w:rsid w:val="00DB482F"/>
    <w:rsid w:val="00E460CF"/>
    <w:rsid w:val="00E54D2F"/>
    <w:rsid w:val="00F6779A"/>
    <w:rsid w:val="00FB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A14E"/>
  <w15:chartTrackingRefBased/>
  <w15:docId w15:val="{B90C99C0-4481-4D4B-AE37-78318896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46B"/>
  </w:style>
  <w:style w:type="paragraph" w:styleId="Titolo1">
    <w:name w:val="heading 1"/>
    <w:basedOn w:val="Normale"/>
    <w:next w:val="Normale"/>
    <w:link w:val="Titolo1Carattere"/>
    <w:uiPriority w:val="9"/>
    <w:qFormat/>
    <w:rsid w:val="00226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4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4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4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4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4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4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4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4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4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4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4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4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46B"/>
    <w:rPr>
      <w:b/>
      <w:bCs/>
      <w:smallCaps/>
      <w:color w:val="0F4761" w:themeColor="accent1" w:themeShade="BF"/>
      <w:spacing w:val="5"/>
    </w:rPr>
  </w:style>
  <w:style w:type="table" w:customStyle="1" w:styleId="Style1">
    <w:name w:val="Style1"/>
    <w:basedOn w:val="Tabellaprofessionale"/>
    <w:uiPriority w:val="99"/>
    <w:rsid w:val="0022646B"/>
    <w:rPr>
      <w:kern w:val="0"/>
      <w:sz w:val="20"/>
      <w:szCs w:val="20"/>
      <w:lang w:val="en-GB" w:eastAsia="it-IT"/>
      <w14:ligatures w14:val="none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professionale">
    <w:name w:val="Table Professional"/>
    <w:basedOn w:val="Tabellanormale"/>
    <w:uiPriority w:val="99"/>
    <w:semiHidden/>
    <w:unhideWhenUsed/>
    <w:rsid w:val="002264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4D2F"/>
    <w:rPr>
      <w:sz w:val="20"/>
      <w:szCs w:val="20"/>
      <w:lang w:val="nb-N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4D2F"/>
    <w:rPr>
      <w:sz w:val="20"/>
      <w:szCs w:val="20"/>
      <w:lang w:val="nb-NO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4D2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54D2F"/>
    <w:rPr>
      <w:color w:val="467886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F05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05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F05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05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05CB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35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351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1EA"/>
  </w:style>
  <w:style w:type="paragraph" w:styleId="Pidipagina">
    <w:name w:val="footer"/>
    <w:basedOn w:val="Normale"/>
    <w:link w:val="PidipaginaCarattere"/>
    <w:uiPriority w:val="99"/>
    <w:unhideWhenUsed/>
    <w:rsid w:val="000351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MARMORA</dc:creator>
  <cp:keywords/>
  <dc:description/>
  <cp:lastModifiedBy>LOREDANA MARMORA</cp:lastModifiedBy>
  <cp:revision>7</cp:revision>
  <dcterms:created xsi:type="dcterms:W3CDTF">2026-04-02T20:39:00Z</dcterms:created>
  <dcterms:modified xsi:type="dcterms:W3CDTF">2026-04-03T12:36:00Z</dcterms:modified>
</cp:coreProperties>
</file>