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el" w:hAnsi="Ariel"/>
          <w:sz w:val="28"/>
          <w:szCs w:val="28"/>
        </w:rPr>
      </w:pPr>
      <w:r>
        <w:rPr>
          <w:rFonts w:ascii="Ariel" w:hAnsi="Ariel"/>
          <w:sz w:val="28"/>
          <w:szCs w:val="28"/>
        </w:rPr>
        <w:t>Terms of Reference for Physics Computing Committee</w:t>
      </w:r>
    </w:p>
    <w:p>
      <w:pPr>
        <w:pStyle w:val="Title"/>
        <w:bidi w:val="0"/>
        <w:jc w:val="both"/>
        <w:rPr>
          <w:rFonts w:ascii="Ariel" w:hAnsi="Ariel"/>
          <w:sz w:val="28"/>
          <w:szCs w:val="28"/>
        </w:rPr>
      </w:pPr>
      <w:r>
        <w:rPr>
          <w:rFonts w:ascii="Ariel" w:hAnsi="Ariel"/>
          <w:b/>
          <w:bCs/>
          <w:sz w:val="24"/>
          <w:szCs w:val="24"/>
        </w:rPr>
        <w:t xml:space="preserve">Meeting Frequency: </w:t>
      </w:r>
      <w:r>
        <w:rPr>
          <w:rFonts w:ascii="Ariel" w:hAnsi="Ariel"/>
          <w:b w:val="false"/>
          <w:bCs w:val="false"/>
          <w:sz w:val="24"/>
          <w:szCs w:val="24"/>
        </w:rPr>
        <w:t xml:space="preserve"> </w:t>
      </w:r>
      <w:r>
        <w:rPr>
          <w:rFonts w:ascii="Ariel" w:hAnsi="Ariel"/>
          <w:b w:val="false"/>
          <w:bCs w:val="false"/>
          <w:sz w:val="24"/>
          <w:szCs w:val="24"/>
        </w:rPr>
        <w:t>Once per t</w:t>
      </w:r>
      <w:r>
        <w:rPr>
          <w:rFonts w:ascii="Ariel" w:hAnsi="Ariel"/>
          <w:b w:val="false"/>
          <w:bCs w:val="false"/>
          <w:sz w:val="24"/>
          <w:szCs w:val="24"/>
        </w:rPr>
        <w:t>erm (ideally before FoNS Computing Meeting)</w:t>
      </w:r>
    </w:p>
    <w:p>
      <w:pPr>
        <w:pStyle w:val="TextBody"/>
        <w:bidi w:val="0"/>
        <w:jc w:val="left"/>
        <w:rPr>
          <w:rFonts w:ascii="Ariel" w:hAnsi="Ariel"/>
          <w:b/>
          <w:bCs/>
          <w:sz w:val="24"/>
          <w:szCs w:val="24"/>
        </w:rPr>
      </w:pPr>
      <w:r>
        <w:rPr>
          <w:rFonts w:ascii="Ariel" w:hAnsi="Ariel"/>
          <w:b/>
          <w:bCs/>
          <w:sz w:val="24"/>
          <w:szCs w:val="24"/>
        </w:rPr>
        <w:t>Meeting minutes to go to</w:t>
      </w:r>
      <w:r>
        <w:rPr>
          <w:rFonts w:ascii="Ariel" w:hAnsi="Ariel"/>
          <w:b w:val="false"/>
          <w:bCs w:val="false"/>
          <w:sz w:val="24"/>
          <w:szCs w:val="24"/>
        </w:rPr>
        <w:t>: Physics Executive (Publicly Available)</w:t>
      </w:r>
    </w:p>
    <w:p>
      <w:pPr>
        <w:pStyle w:val="TextBody"/>
        <w:bidi w:val="0"/>
        <w:jc w:val="left"/>
        <w:rPr>
          <w:color w:val="3465A4"/>
        </w:rPr>
      </w:pPr>
      <w:r>
        <w:rPr>
          <w:color w:val="3465A4"/>
        </w:rPr>
        <w:t>Comments in blue - to be removed once all is agreed</w:t>
      </w:r>
    </w:p>
    <w:p>
      <w:pPr>
        <w:pStyle w:val="TextBody"/>
        <w:bidi w:val="0"/>
        <w:jc w:val="left"/>
        <w:rPr>
          <w:rFonts w:ascii="Ariel" w:hAnsi="Ariel"/>
          <w:b/>
          <w:bCs/>
          <w:sz w:val="24"/>
          <w:szCs w:val="24"/>
        </w:rPr>
      </w:pPr>
      <w:r>
        <w:rPr>
          <w:rFonts w:ascii="Ariel" w:hAnsi="Ariel"/>
          <w:b/>
          <w:bCs/>
          <w:sz w:val="24"/>
          <w:szCs w:val="24"/>
        </w:rPr>
        <w:t>Terms of reference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 xml:space="preserve">To communicate with the rest of FoNS through the FoNS Computing Committee (FCC) </w:t>
      </w:r>
      <w:r>
        <w:rPr>
          <w:rFonts w:ascii="Ariel" w:hAnsi="Ariel"/>
          <w:b w:val="false"/>
          <w:bCs w:val="false"/>
          <w:color w:val="3465A4"/>
          <w:sz w:val="24"/>
          <w:szCs w:val="24"/>
        </w:rPr>
        <w:t xml:space="preserve">Currently this is the FoNS Research Computing Committee (FRCC), however I am discussing with Mike Tennant (Vice Dean Education) to see if it would be useful to include computing aspects of teaching as well. These discussions have, so far, been pretty positive, which would result in a renaming.  </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liaise with the RCS, both directly and via FCC, regarding the research computing environment and to ensure that the needs of Physics are satisfied.</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liaise with ICT, both directly and via FCC,  on all aspects of computing infrastructure, policy and implementation and to ensure that the needs of Physics are satisfied.</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communicate with all parts of the Physics Department on all aspects of computing, so as to advise on best practise (where appropriate) and to advise the Physics Executive on computing related matters. Areas to include: Research, Teaching (both UG and PG), Administration and anything else.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enable, where appropriate, collaboration between different computing activities in physics (and FoNS and the rest of the College).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 xml:space="preserve">To advise the FCC, RCS, ICT and the Physics Executive on the strategic directions and initiatives in computing in physics related areas (including National initiatives etc)  </w:t>
      </w:r>
    </w:p>
    <w:p>
      <w:pPr>
        <w:pStyle w:val="TextBody"/>
        <w:numPr>
          <w:ilvl w:val="0"/>
          <w:numId w:val="1"/>
        </w:numPr>
        <w:bidi w:val="0"/>
        <w:jc w:val="left"/>
        <w:rPr>
          <w:rFonts w:ascii="Ariel" w:hAnsi="Ariel"/>
          <w:b w:val="false"/>
          <w:bCs w:val="false"/>
          <w:sz w:val="24"/>
          <w:szCs w:val="24"/>
        </w:rPr>
      </w:pPr>
      <w:r>
        <w:rPr>
          <w:rFonts w:ascii="Ariel" w:hAnsi="Ariel"/>
          <w:b w:val="false"/>
          <w:bCs w:val="false"/>
          <w:color w:val="3465A4"/>
          <w:sz w:val="24"/>
          <w:szCs w:val="24"/>
        </w:rPr>
        <w:t>Is anything else needed here?</w:t>
      </w:r>
      <w:r>
        <w:rPr>
          <w:rFonts w:ascii="Ariel" w:hAnsi="Ariel"/>
          <w:b w:val="false"/>
          <w:bCs w:val="false"/>
          <w:sz w:val="24"/>
          <w:szCs w:val="24"/>
        </w:rPr>
        <w:t xml:space="preserve"> </w:t>
      </w:r>
    </w:p>
    <w:p>
      <w:pPr>
        <w:pStyle w:val="PreformattedText"/>
        <w:numPr>
          <w:ilvl w:val="0"/>
          <w:numId w:val="0"/>
        </w:numPr>
        <w:bidi w:val="0"/>
        <w:ind w:left="720" w:hanging="0"/>
        <w:jc w:val="left"/>
        <w:rPr>
          <w:rFonts w:ascii="Ariel" w:hAnsi="Ariel"/>
          <w:b w:val="false"/>
          <w:bCs w:val="false"/>
          <w:sz w:val="24"/>
          <w:szCs w:val="24"/>
        </w:rPr>
      </w:pPr>
      <w:r>
        <w:rPr>
          <w:rFonts w:ascii="Ariel" w:hAnsi="Ariel"/>
          <w:b w:val="false"/>
          <w:bCs w:val="false"/>
          <w:sz w:val="24"/>
          <w:szCs w:val="24"/>
        </w:rPr>
      </w:r>
    </w:p>
    <w:p>
      <w:pPr>
        <w:pStyle w:val="TextBody"/>
        <w:bidi w:val="0"/>
        <w:jc w:val="left"/>
        <w:rPr>
          <w:rFonts w:ascii="Ariel" w:hAnsi="Ariel"/>
          <w:b w:val="false"/>
          <w:bCs w:val="false"/>
          <w:sz w:val="24"/>
          <w:szCs w:val="24"/>
        </w:rPr>
      </w:pPr>
      <w:r>
        <w:rPr>
          <w:rFonts w:ascii="Ariel" w:hAnsi="Ariel"/>
          <w:b w:val="false"/>
          <w:bCs w:val="false"/>
          <w:sz w:val="24"/>
          <w:szCs w:val="24"/>
        </w:rPr>
      </w:r>
    </w:p>
    <w:p>
      <w:pPr>
        <w:pStyle w:val="TextBody"/>
        <w:bidi w:val="0"/>
        <w:jc w:val="left"/>
        <w:rPr>
          <w:rFonts w:ascii="Ariel" w:hAnsi="Ariel"/>
          <w:b/>
          <w:bCs/>
          <w:sz w:val="24"/>
          <w:szCs w:val="24"/>
        </w:rPr>
      </w:pPr>
      <w:r>
        <w:rPr>
          <w:rFonts w:ascii="Ariel" w:hAnsi="Ariel"/>
          <w:b/>
          <w:bCs/>
          <w:sz w:val="24"/>
          <w:szCs w:val="24"/>
        </w:rPr>
        <w:t>Members</w:t>
      </w:r>
    </w:p>
    <w:p>
      <w:pPr>
        <w:pStyle w:val="TextBody"/>
        <w:bidi w:val="0"/>
        <w:jc w:val="left"/>
        <w:rPr>
          <w:b w:val="false"/>
          <w:bCs w:val="false"/>
          <w:i/>
          <w:i/>
          <w:iCs/>
        </w:rPr>
      </w:pPr>
      <w:r>
        <w:rPr>
          <w:rFonts w:ascii="Ariel" w:hAnsi="Ariel"/>
          <w:b w:val="false"/>
          <w:bCs w:val="false"/>
          <w:i/>
          <w:iCs/>
          <w:sz w:val="24"/>
          <w:szCs w:val="24"/>
        </w:rPr>
        <w:t>It is important that the membership is inclusive. This is not a committee that has been paralysed through being too large.</w:t>
      </w:r>
    </w:p>
    <w:p>
      <w:pPr>
        <w:pStyle w:val="TextBody"/>
        <w:bidi w:val="0"/>
        <w:jc w:val="left"/>
        <w:rPr>
          <w:rFonts w:ascii="Ariel" w:hAnsi="Ariel"/>
          <w:b/>
          <w:bCs/>
          <w:sz w:val="24"/>
          <w:szCs w:val="24"/>
        </w:rPr>
      </w:pPr>
      <w:r>
        <w:rPr>
          <w:rFonts w:ascii="Ariel" w:hAnsi="Ariel"/>
          <w:b/>
          <w:bCs/>
          <w:sz w:val="24"/>
          <w:szCs w:val="24"/>
        </w:rPr>
        <w:t>Ex-officio</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3"/>
          <w:szCs w:val="24"/>
        </w:rPr>
        <w:t xml:space="preserve">- </w:t>
      </w:r>
      <w:r>
        <w:rPr>
          <w:rStyle w:val="Strong"/>
          <w:rFonts w:ascii="Ariel" w:hAnsi="Ariel"/>
          <w:b w:val="false"/>
          <w:bCs w:val="false"/>
          <w:i w:val="false"/>
          <w:caps w:val="false"/>
          <w:smallCaps w:val="false"/>
          <w:color w:val="161515"/>
          <w:spacing w:val="0"/>
          <w:sz w:val="23"/>
          <w:szCs w:val="24"/>
        </w:rPr>
        <w:t xml:space="preserve">Head of Department </w:t>
      </w:r>
      <w:r>
        <w:rPr>
          <w:rStyle w:val="Strong"/>
          <w:rFonts w:ascii="Ariel" w:hAnsi="Ariel"/>
          <w:b w:val="false"/>
          <w:bCs w:val="false"/>
          <w:i w:val="false"/>
          <w:caps w:val="false"/>
          <w:smallCaps w:val="false"/>
          <w:color w:val="3465A4"/>
          <w:spacing w:val="0"/>
          <w:sz w:val="23"/>
          <w:szCs w:val="24"/>
        </w:rPr>
        <w:t xml:space="preserve">Very rarely has the HoD attended and most have chosen not to be on the mailing list and rely us to flag up anything important. Up to the HoD to decide.  </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 xml:space="preserve">- DHoDs </w:t>
      </w:r>
      <w:r>
        <w:rPr>
          <w:rStyle w:val="Strong"/>
          <w:rFonts w:ascii="Ariel" w:hAnsi="Ariel"/>
          <w:b w:val="false"/>
          <w:bCs w:val="false"/>
          <w:i w:val="false"/>
          <w:caps w:val="false"/>
          <w:smallCaps w:val="false"/>
          <w:color w:val="3465A4"/>
          <w:spacing w:val="0"/>
          <w:sz w:val="24"/>
          <w:szCs w:val="24"/>
        </w:rPr>
        <w:t xml:space="preserve">(infrastructure, research and education as needed? This is new territory – thoughts welcome. Is this efficient use of time?) </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w:t>
      </w:r>
      <w:r>
        <w:rPr>
          <w:rStyle w:val="Strong"/>
          <w:rFonts w:ascii="Ariel" w:hAnsi="Ariel"/>
          <w:b w:val="false"/>
          <w:bCs w:val="false"/>
          <w:i w:val="false"/>
          <w:caps w:val="false"/>
          <w:smallCaps w:val="false"/>
          <w:color w:val="161515"/>
          <w:spacing w:val="0"/>
          <w:sz w:val="23"/>
          <w:szCs w:val="24"/>
        </w:rPr>
        <w:t xml:space="preserve"> Operations Manager</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 Chief Lab technician</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 xml:space="preserve">- FoNS Data Protection Coordinator </w:t>
      </w:r>
      <w:r>
        <w:rPr>
          <w:rStyle w:val="Strong"/>
          <w:rFonts w:ascii="Ariel" w:hAnsi="Ariel"/>
          <w:b w:val="false"/>
          <w:bCs w:val="false"/>
          <w:i w:val="false"/>
          <w:caps w:val="false"/>
          <w:smallCaps w:val="false"/>
          <w:color w:val="3465A4"/>
          <w:spacing w:val="0"/>
          <w:sz w:val="24"/>
          <w:szCs w:val="24"/>
        </w:rPr>
        <w:t>New, but I think will be useful.</w:t>
      </w:r>
    </w:p>
    <w:p>
      <w:pPr>
        <w:pStyle w:val="TextBody"/>
        <w:bidi w:val="0"/>
        <w:spacing w:before="0" w:after="14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 Leaders of courses with major computational components (First and second year computing, Computational Physics, Machine learning, etc)</w:t>
      </w:r>
    </w:p>
    <w:p>
      <w:pPr>
        <w:pStyle w:val="TextBody"/>
        <w:bidi w:val="0"/>
        <w:jc w:val="left"/>
        <w:rPr>
          <w:b/>
          <w:bCs/>
        </w:rPr>
      </w:pPr>
      <w:r>
        <w:rPr>
          <w:rFonts w:ascii="Ariel" w:hAnsi="Ariel"/>
          <w:b/>
          <w:bCs/>
          <w:sz w:val="24"/>
          <w:szCs w:val="24"/>
        </w:rPr>
        <w:t>Ordinary Members</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xml:space="preserve">- At least two representatives from each research community. </w:t>
      </w:r>
      <w:r>
        <w:rPr>
          <w:rFonts w:ascii="Ariel" w:hAnsi="Ariel"/>
          <w:b w:val="false"/>
          <w:bCs w:val="false"/>
          <w:color w:val="3465A4"/>
          <w:sz w:val="24"/>
          <w:szCs w:val="24"/>
        </w:rPr>
        <w:t>Chosen so that different aspects of the computing activities in the different communities are captured – this is up to each community to decide.</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xml:space="preserve">- Appropriate members of ICT – this has evolved over the years and will continue to do so  but need people who can report on: </w:t>
      </w:r>
      <w:r>
        <w:rPr>
          <w:rFonts w:ascii="Ariel" w:hAnsi="Ariel"/>
          <w:b w:val="false"/>
          <w:bCs w:val="false"/>
          <w:sz w:val="24"/>
          <w:szCs w:val="24"/>
        </w:rPr>
        <w:t xml:space="preserve">Future directions, </w:t>
      </w:r>
      <w:r>
        <w:rPr>
          <w:rFonts w:ascii="Ariel" w:hAnsi="Ariel"/>
          <w:b w:val="false"/>
          <w:bCs w:val="false"/>
          <w:sz w:val="24"/>
          <w:szCs w:val="24"/>
        </w:rPr>
        <w:t>RCS, general infrastructure, service levels etc</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Physics Ed Tech team</w:t>
      </w:r>
    </w:p>
    <w:p>
      <w:pPr>
        <w:pStyle w:val="TextBody"/>
        <w:bidi w:val="0"/>
        <w:spacing w:before="0" w:after="140"/>
        <w:jc w:val="left"/>
        <w:rPr>
          <w:rFonts w:ascii="Ariel" w:hAnsi="Ariel"/>
          <w:b w:val="false"/>
          <w:bCs w:val="false"/>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e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5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ans CJK SC" w:cs="Lohit Devanagari"/>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16144</TotalTime>
  <Application>LibreOffice/7.5.9.2$Linux_X86_64 LibreOffice_project/50$Build-2</Application>
  <AppVersion>15.0000</AppVersion>
  <Pages>2</Pages>
  <Words>444</Words>
  <Characters>2292</Characters>
  <CharactersWithSpaces>2717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2024-01-07T10:51:41Z</dcterms:created>
  <dc:creator/>
  <dc:description/>
  <dc:language>en-GB</dc:language>
  <cp:lastModifiedBy/>
  <dcterms:modified xsi:type="dcterms:W3CDTF">2024-05-02T11:10:30Z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