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A3C" w:rsidRDefault="00157676">
      <w:r>
        <w:rPr>
          <w:noProof/>
          <w:lang w:eastAsia="en-GB" w:bidi="ar-SA"/>
        </w:rPr>
        <w:drawing>
          <wp:inline distT="0" distB="0" distL="0" distR="0">
            <wp:extent cx="1809115" cy="475615"/>
            <wp:effectExtent l="0" t="0" r="0" b="0"/>
            <wp:docPr id="1"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7" cstate="print"/>
                    <a:srcRect/>
                    <a:stretch>
                      <a:fillRect/>
                    </a:stretch>
                  </pic:blipFill>
                  <pic:spPr bwMode="auto">
                    <a:xfrm>
                      <a:off x="0" y="0"/>
                      <a:ext cx="1809115" cy="475615"/>
                    </a:xfrm>
                    <a:prstGeom prst="rect">
                      <a:avLst/>
                    </a:prstGeom>
                    <a:noFill/>
                    <a:ln w="9525">
                      <a:noFill/>
                      <a:miter lim="800000"/>
                      <a:headEnd/>
                      <a:tailEnd/>
                    </a:ln>
                  </pic:spPr>
                </pic:pic>
              </a:graphicData>
            </a:graphic>
          </wp:inline>
        </w:drawing>
      </w:r>
    </w:p>
    <w:p w:rsidR="00ED5A3C" w:rsidRDefault="00157676">
      <w:r>
        <w:rPr>
          <w:rFonts w:cs="Arial"/>
          <w:b/>
        </w:rPr>
        <w:t>MINUTES OF THE DEPARTMENTAL COMPUTING COMMITTEE MEETING</w:t>
      </w:r>
    </w:p>
    <w:p w:rsidR="00ED5A3C" w:rsidRDefault="00ED5A3C"/>
    <w:p w:rsidR="00ED5A3C" w:rsidRDefault="00157676">
      <w:r>
        <w:rPr>
          <w:rFonts w:cs="Arial"/>
        </w:rPr>
        <w:t xml:space="preserve">HELD ON Wednesday </w:t>
      </w:r>
      <w:r w:rsidR="000262E2">
        <w:rPr>
          <w:rFonts w:cs="Arial"/>
        </w:rPr>
        <w:t>14</w:t>
      </w:r>
      <w:r w:rsidR="000262E2" w:rsidRPr="000262E2">
        <w:rPr>
          <w:rFonts w:cs="Arial"/>
          <w:vertAlign w:val="superscript"/>
        </w:rPr>
        <w:t>th</w:t>
      </w:r>
      <w:r w:rsidR="000262E2">
        <w:rPr>
          <w:rFonts w:cs="Arial"/>
        </w:rPr>
        <w:t xml:space="preserve"> December</w:t>
      </w:r>
      <w:r>
        <w:rPr>
          <w:rFonts w:cs="Arial"/>
        </w:rPr>
        <w:t xml:space="preserve"> 2011</w:t>
      </w:r>
    </w:p>
    <w:p w:rsidR="00ED5A3C" w:rsidRDefault="00ED5A3C">
      <w:pPr>
        <w:jc w:val="center"/>
      </w:pPr>
    </w:p>
    <w:p w:rsidR="00CE0829" w:rsidRDefault="00157676">
      <w:pPr>
        <w:rPr>
          <w:rFonts w:cs="Arial"/>
          <w:sz w:val="20"/>
          <w:szCs w:val="20"/>
        </w:rPr>
      </w:pPr>
      <w:r>
        <w:rPr>
          <w:rFonts w:cs="Arial"/>
          <w:sz w:val="20"/>
          <w:szCs w:val="20"/>
        </w:rPr>
        <w:t>Present:</w:t>
      </w:r>
      <w:r>
        <w:rPr>
          <w:rFonts w:cs="Arial"/>
          <w:sz w:val="20"/>
          <w:szCs w:val="20"/>
        </w:rPr>
        <w:tab/>
        <w:t xml:space="preserve">DJC - David Colling </w:t>
      </w:r>
      <w:r>
        <w:rPr>
          <w:rFonts w:cs="Arial"/>
          <w:sz w:val="20"/>
          <w:szCs w:val="20"/>
        </w:rPr>
        <w:tab/>
      </w:r>
    </w:p>
    <w:p w:rsidR="00CE0829" w:rsidRDefault="00CE0829" w:rsidP="00CE0829">
      <w:pPr>
        <w:ind w:left="720" w:firstLine="720"/>
      </w:pPr>
      <w:r>
        <w:rPr>
          <w:rFonts w:cs="Arial"/>
          <w:sz w:val="20"/>
          <w:szCs w:val="20"/>
        </w:rPr>
        <w:t>RBe - Raymond Beuselinck</w:t>
      </w:r>
    </w:p>
    <w:p w:rsidR="00CE0829" w:rsidRDefault="00CE0829" w:rsidP="00CE0829">
      <w:pPr>
        <w:ind w:left="720" w:firstLine="720"/>
      </w:pPr>
      <w:r>
        <w:rPr>
          <w:rFonts w:cs="Arial"/>
          <w:sz w:val="20"/>
          <w:szCs w:val="20"/>
        </w:rPr>
        <w:t>JC – John Conway</w:t>
      </w:r>
    </w:p>
    <w:p w:rsidR="00ED5A3C" w:rsidRDefault="00157676">
      <w:pPr>
        <w:ind w:left="720" w:firstLine="720"/>
      </w:pPr>
      <w:r>
        <w:rPr>
          <w:rFonts w:cs="Arial"/>
          <w:sz w:val="20"/>
          <w:szCs w:val="20"/>
        </w:rPr>
        <w:t xml:space="preserve">SF - Simon Fayer </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 xml:space="preserve"> </w:t>
      </w:r>
    </w:p>
    <w:p w:rsidR="00ED5A3C" w:rsidRDefault="00157676">
      <w:pPr>
        <w:ind w:left="720" w:firstLine="720"/>
      </w:pPr>
      <w:r>
        <w:rPr>
          <w:rFonts w:cs="Arial"/>
          <w:sz w:val="20"/>
          <w:szCs w:val="20"/>
        </w:rPr>
        <w:t>RB - Richard Bantges</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p>
    <w:p w:rsidR="00ED5A3C" w:rsidRDefault="000262E2">
      <w:pPr>
        <w:ind w:left="720" w:firstLine="720"/>
        <w:rPr>
          <w:rFonts w:cs="Arial"/>
          <w:sz w:val="20"/>
          <w:szCs w:val="20"/>
        </w:rPr>
      </w:pPr>
      <w:r>
        <w:rPr>
          <w:rFonts w:cs="Arial"/>
          <w:sz w:val="20"/>
          <w:szCs w:val="20"/>
        </w:rPr>
        <w:t xml:space="preserve">SR </w:t>
      </w:r>
      <w:r w:rsidR="00157676">
        <w:rPr>
          <w:rFonts w:cs="Arial"/>
          <w:sz w:val="20"/>
          <w:szCs w:val="20"/>
        </w:rPr>
        <w:t xml:space="preserve">(ICT) </w:t>
      </w:r>
      <w:r>
        <w:rPr>
          <w:rFonts w:cs="Arial"/>
          <w:sz w:val="20"/>
          <w:szCs w:val="20"/>
        </w:rPr>
        <w:t>–</w:t>
      </w:r>
      <w:r w:rsidR="00157676">
        <w:rPr>
          <w:rFonts w:cs="Arial"/>
          <w:sz w:val="20"/>
          <w:szCs w:val="20"/>
        </w:rPr>
        <w:t xml:space="preserve"> </w:t>
      </w:r>
      <w:r>
        <w:rPr>
          <w:rFonts w:cs="Arial"/>
          <w:sz w:val="20"/>
          <w:szCs w:val="20"/>
        </w:rPr>
        <w:t>Steve Rochford</w:t>
      </w:r>
    </w:p>
    <w:p w:rsidR="000262E2" w:rsidRDefault="000262E2">
      <w:pPr>
        <w:ind w:left="720" w:firstLine="720"/>
        <w:rPr>
          <w:rFonts w:cs="Arial"/>
          <w:sz w:val="20"/>
          <w:szCs w:val="20"/>
        </w:rPr>
      </w:pPr>
      <w:r>
        <w:rPr>
          <w:rFonts w:cs="Arial"/>
          <w:sz w:val="20"/>
          <w:szCs w:val="20"/>
        </w:rPr>
        <w:t>MW (ICT) – Matthew Williams</w:t>
      </w:r>
    </w:p>
    <w:p w:rsidR="000262E2" w:rsidRDefault="000262E2">
      <w:pPr>
        <w:ind w:left="720" w:firstLine="720"/>
        <w:rPr>
          <w:rFonts w:cs="Arial"/>
          <w:sz w:val="20"/>
          <w:szCs w:val="20"/>
        </w:rPr>
      </w:pPr>
      <w:r>
        <w:rPr>
          <w:rFonts w:cs="Arial"/>
          <w:sz w:val="20"/>
          <w:szCs w:val="20"/>
        </w:rPr>
        <w:t>CR (ICT) – Chris Roberts</w:t>
      </w:r>
    </w:p>
    <w:p w:rsidR="00ED5A3C" w:rsidRDefault="000262E2">
      <w:pPr>
        <w:ind w:left="720" w:firstLine="720"/>
      </w:pPr>
      <w:r>
        <w:rPr>
          <w:rFonts w:cs="Arial"/>
          <w:sz w:val="20"/>
          <w:szCs w:val="20"/>
        </w:rPr>
        <w:t>JS – James Spencer</w:t>
      </w:r>
    </w:p>
    <w:p w:rsidR="00ED5A3C" w:rsidRDefault="00157676">
      <w:pPr>
        <w:ind w:left="720" w:firstLine="720"/>
      </w:pPr>
      <w:r>
        <w:rPr>
          <w:rFonts w:cs="Arial"/>
          <w:sz w:val="20"/>
          <w:szCs w:val="20"/>
        </w:rPr>
        <w:t>HV - Harry Vine</w:t>
      </w:r>
    </w:p>
    <w:p w:rsidR="00ED5A3C" w:rsidRDefault="00157676">
      <w:pPr>
        <w:ind w:left="720" w:firstLine="720"/>
      </w:pPr>
      <w:r>
        <w:rPr>
          <w:rFonts w:cs="Arial"/>
          <w:sz w:val="20"/>
          <w:szCs w:val="20"/>
        </w:rPr>
        <w:t>VF - Vivienne Frater</w:t>
      </w:r>
      <w:r>
        <w:rPr>
          <w:rFonts w:cs="Arial"/>
          <w:sz w:val="20"/>
          <w:szCs w:val="20"/>
        </w:rPr>
        <w:tab/>
        <w:t xml:space="preserve">  </w:t>
      </w:r>
    </w:p>
    <w:p w:rsidR="00ED5A3C" w:rsidRDefault="00157676">
      <w:pPr>
        <w:ind w:left="720" w:firstLine="720"/>
        <w:rPr>
          <w:rFonts w:cs="Arial"/>
          <w:sz w:val="20"/>
          <w:szCs w:val="20"/>
        </w:rPr>
      </w:pPr>
      <w:r>
        <w:rPr>
          <w:rFonts w:cs="Arial"/>
          <w:sz w:val="20"/>
          <w:szCs w:val="20"/>
        </w:rPr>
        <w:t>KW - Kenny Weir</w:t>
      </w:r>
    </w:p>
    <w:p w:rsidR="000262E2" w:rsidRDefault="000262E2">
      <w:pPr>
        <w:ind w:left="720" w:firstLine="720"/>
        <w:rPr>
          <w:rFonts w:cs="Arial"/>
          <w:sz w:val="20"/>
          <w:szCs w:val="20"/>
        </w:rPr>
      </w:pPr>
      <w:r>
        <w:rPr>
          <w:rFonts w:cs="Arial"/>
          <w:sz w:val="20"/>
          <w:szCs w:val="20"/>
        </w:rPr>
        <w:t>CP – Carl Paterson</w:t>
      </w:r>
    </w:p>
    <w:p w:rsidR="000262E2" w:rsidRDefault="000262E2">
      <w:pPr>
        <w:ind w:left="720" w:firstLine="720"/>
        <w:rPr>
          <w:rFonts w:cs="Arial"/>
          <w:sz w:val="20"/>
          <w:szCs w:val="20"/>
        </w:rPr>
      </w:pPr>
      <w:r>
        <w:rPr>
          <w:rFonts w:cs="Arial"/>
          <w:sz w:val="20"/>
          <w:szCs w:val="20"/>
        </w:rPr>
        <w:t>SB – Simon Bland</w:t>
      </w:r>
    </w:p>
    <w:p w:rsidR="00CF3546" w:rsidRDefault="00CF3546">
      <w:pPr>
        <w:ind w:left="720" w:firstLine="720"/>
      </w:pPr>
    </w:p>
    <w:tbl>
      <w:tblPr>
        <w:tblW w:w="0" w:type="auto"/>
        <w:tblInd w:w="-108"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000"/>
      </w:tblPr>
      <w:tblGrid>
        <w:gridCol w:w="5036"/>
        <w:gridCol w:w="4314"/>
      </w:tblGrid>
      <w:tr w:rsidR="00ED5A3C" w:rsidTr="000F1A92">
        <w:trPr>
          <w:trHeight w:val="2234"/>
        </w:trPr>
        <w:tc>
          <w:tcPr>
            <w:tcW w:w="50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3609" w:rsidRPr="00743609" w:rsidRDefault="00743609" w:rsidP="00743609">
            <w:pPr>
              <w:pStyle w:val="PlainText"/>
              <w:rPr>
                <w:b/>
              </w:rPr>
            </w:pPr>
            <w:r w:rsidRPr="00743609">
              <w:rPr>
                <w:rFonts w:ascii="Arial" w:hAnsi="Arial" w:cs="Arial"/>
                <w:b/>
                <w:sz w:val="20"/>
                <w:szCs w:val="20"/>
              </w:rPr>
              <w:t>Actions arising from last meeting</w:t>
            </w:r>
          </w:p>
          <w:p w:rsidR="00ED5A3C" w:rsidRDefault="00157676">
            <w:pPr>
              <w:pStyle w:val="PlainText"/>
            </w:pPr>
            <w:r>
              <w:rPr>
                <w:rFonts w:ascii="Arial" w:hAnsi="Arial" w:cs="Arial"/>
                <w:sz w:val="20"/>
                <w:szCs w:val="20"/>
              </w:rPr>
              <w:t>Huxley Machine room status and plans</w:t>
            </w:r>
          </w:p>
          <w:p w:rsidR="00ED5A3C" w:rsidRDefault="00157676">
            <w:pPr>
              <w:pStyle w:val="PlainText"/>
            </w:pPr>
            <w:r>
              <w:rPr>
                <w:rFonts w:ascii="Arial" w:hAnsi="Arial" w:cs="Arial"/>
                <w:sz w:val="20"/>
                <w:szCs w:val="20"/>
              </w:rPr>
              <w:t xml:space="preserve">KW advised that </w:t>
            </w:r>
            <w:r w:rsidR="00CE0829">
              <w:rPr>
                <w:rFonts w:ascii="Arial" w:hAnsi="Arial" w:cs="Arial"/>
                <w:sz w:val="20"/>
                <w:szCs w:val="20"/>
              </w:rPr>
              <w:t>funding has been secured</w:t>
            </w:r>
            <w:r>
              <w:rPr>
                <w:rFonts w:ascii="Arial" w:hAnsi="Arial" w:cs="Arial"/>
                <w:sz w:val="20"/>
                <w:szCs w:val="20"/>
              </w:rPr>
              <w:t xml:space="preserve">. </w:t>
            </w:r>
            <w:r w:rsidR="00CE0829">
              <w:rPr>
                <w:rFonts w:ascii="Arial" w:hAnsi="Arial" w:cs="Arial"/>
                <w:sz w:val="20"/>
                <w:szCs w:val="20"/>
              </w:rPr>
              <w:t>The next stage is f</w:t>
            </w:r>
            <w:r w:rsidR="00743609">
              <w:rPr>
                <w:rFonts w:ascii="Arial" w:hAnsi="Arial" w:cs="Arial"/>
                <w:sz w:val="20"/>
                <w:szCs w:val="20"/>
              </w:rPr>
              <w:t>or him to meet with the</w:t>
            </w:r>
            <w:r>
              <w:rPr>
                <w:rFonts w:ascii="Arial" w:hAnsi="Arial" w:cs="Arial"/>
                <w:sz w:val="20"/>
                <w:szCs w:val="20"/>
              </w:rPr>
              <w:t xml:space="preserve"> groups </w:t>
            </w:r>
            <w:r w:rsidR="00743609">
              <w:rPr>
                <w:rFonts w:ascii="Arial" w:hAnsi="Arial" w:cs="Arial"/>
                <w:sz w:val="20"/>
                <w:szCs w:val="20"/>
              </w:rPr>
              <w:t>reps to discuss their requirements</w:t>
            </w:r>
            <w:r w:rsidR="00D72451">
              <w:rPr>
                <w:rFonts w:ascii="Arial" w:hAnsi="Arial" w:cs="Arial"/>
                <w:sz w:val="20"/>
                <w:szCs w:val="20"/>
              </w:rPr>
              <w:t>. Nothing is happening to the room until March 2012.</w:t>
            </w:r>
            <w:r w:rsidR="00743609">
              <w:rPr>
                <w:rFonts w:ascii="Arial" w:hAnsi="Arial" w:cs="Arial"/>
                <w:sz w:val="20"/>
                <w:szCs w:val="20"/>
              </w:rPr>
              <w:t xml:space="preserve"> </w:t>
            </w:r>
          </w:p>
          <w:p w:rsidR="00ED5A3C" w:rsidRDefault="00ED5A3C" w:rsidP="00743609">
            <w:pPr>
              <w:pStyle w:val="PlainText"/>
            </w:pPr>
          </w:p>
        </w:tc>
        <w:tc>
          <w:tcPr>
            <w:tcW w:w="43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5A3C" w:rsidRDefault="00157676">
            <w:r>
              <w:rPr>
                <w:sz w:val="20"/>
                <w:szCs w:val="20"/>
              </w:rPr>
              <w:t>Actions</w:t>
            </w:r>
          </w:p>
          <w:p w:rsidR="00743609" w:rsidRDefault="00743609">
            <w:pPr>
              <w:rPr>
                <w:sz w:val="20"/>
                <w:szCs w:val="20"/>
              </w:rPr>
            </w:pPr>
          </w:p>
          <w:p w:rsidR="00ED5A3C" w:rsidRDefault="00157676">
            <w:r>
              <w:rPr>
                <w:sz w:val="20"/>
                <w:szCs w:val="20"/>
              </w:rPr>
              <w:t>KW</w:t>
            </w:r>
          </w:p>
        </w:tc>
      </w:tr>
      <w:tr w:rsidR="00CF3546" w:rsidTr="00393432">
        <w:trPr>
          <w:trHeight w:val="3296"/>
        </w:trPr>
        <w:tc>
          <w:tcPr>
            <w:tcW w:w="5036" w:type="dxa"/>
            <w:tcBorders>
              <w:top w:val="single" w:sz="4" w:space="0" w:color="00000A"/>
              <w:left w:val="single" w:sz="4" w:space="0" w:color="00000A"/>
              <w:bottom w:val="single" w:sz="8" w:space="0" w:color="auto"/>
              <w:right w:val="single" w:sz="4" w:space="0" w:color="00000A"/>
            </w:tcBorders>
            <w:shd w:val="clear" w:color="auto" w:fill="auto"/>
            <w:tcMar>
              <w:top w:w="0" w:type="dxa"/>
              <w:left w:w="108" w:type="dxa"/>
              <w:bottom w:w="0" w:type="dxa"/>
              <w:right w:w="108" w:type="dxa"/>
            </w:tcMar>
          </w:tcPr>
          <w:p w:rsidR="00A90CC0" w:rsidRDefault="00A90CC0">
            <w:pPr>
              <w:pStyle w:val="PlainText"/>
              <w:rPr>
                <w:rFonts w:ascii="Arial" w:hAnsi="Arial" w:cs="Arial"/>
                <w:sz w:val="20"/>
                <w:szCs w:val="20"/>
              </w:rPr>
            </w:pPr>
          </w:p>
          <w:p w:rsidR="00CF3546" w:rsidRDefault="00CF3546">
            <w:pPr>
              <w:pStyle w:val="PlainText"/>
            </w:pPr>
            <w:r>
              <w:rPr>
                <w:rFonts w:ascii="Arial" w:hAnsi="Arial" w:cs="Arial"/>
                <w:sz w:val="20"/>
                <w:szCs w:val="20"/>
              </w:rPr>
              <w:t xml:space="preserve">1.  Investigate the possibility of using NetBeans for teaching. – Action carried over. </w:t>
            </w:r>
          </w:p>
          <w:p w:rsidR="00CF3546" w:rsidRDefault="00CF3546">
            <w:pPr>
              <w:pStyle w:val="PlainText"/>
            </w:pPr>
            <w:r>
              <w:rPr>
                <w:rFonts w:ascii="Arial" w:hAnsi="Arial" w:cs="Arial"/>
                <w:sz w:val="20"/>
                <w:szCs w:val="20"/>
              </w:rPr>
              <w:t>2.  Get SharePoint configuration finished - End of week. – To be confirmed this week</w:t>
            </w:r>
          </w:p>
          <w:p w:rsidR="00CF3546" w:rsidRDefault="00CF3546">
            <w:pPr>
              <w:pStyle w:val="PlainText"/>
            </w:pPr>
            <w:r>
              <w:rPr>
                <w:rFonts w:ascii="Arial" w:hAnsi="Arial" w:cs="Arial"/>
                <w:sz w:val="20"/>
                <w:szCs w:val="20"/>
              </w:rPr>
              <w:t>3.  Investigate who manages lab PCs. 1</w:t>
            </w:r>
            <w:r>
              <w:rPr>
                <w:rFonts w:ascii="Arial" w:hAnsi="Arial" w:cs="Arial"/>
                <w:sz w:val="20"/>
                <w:szCs w:val="20"/>
                <w:vertAlign w:val="superscript"/>
              </w:rPr>
              <w:t>st</w:t>
            </w:r>
            <w:r>
              <w:rPr>
                <w:rFonts w:ascii="Arial" w:hAnsi="Arial" w:cs="Arial"/>
                <w:sz w:val="20"/>
                <w:szCs w:val="20"/>
              </w:rPr>
              <w:t xml:space="preserve"> yr lab – Harish Dawda; 2</w:t>
            </w:r>
            <w:r>
              <w:rPr>
                <w:rFonts w:ascii="Arial" w:hAnsi="Arial" w:cs="Arial"/>
                <w:sz w:val="20"/>
                <w:szCs w:val="20"/>
                <w:vertAlign w:val="superscript"/>
              </w:rPr>
              <w:t>nd</w:t>
            </w:r>
            <w:r>
              <w:rPr>
                <w:rFonts w:ascii="Arial" w:hAnsi="Arial" w:cs="Arial"/>
                <w:sz w:val="20"/>
                <w:szCs w:val="20"/>
              </w:rPr>
              <w:t xml:space="preserve"> yr lab - Graham Axtell; 3</w:t>
            </w:r>
            <w:r>
              <w:rPr>
                <w:rFonts w:ascii="Arial" w:hAnsi="Arial" w:cs="Arial"/>
                <w:sz w:val="20"/>
                <w:szCs w:val="20"/>
                <w:vertAlign w:val="superscript"/>
              </w:rPr>
              <w:t>rd</w:t>
            </w:r>
            <w:r>
              <w:rPr>
                <w:rFonts w:ascii="Arial" w:hAnsi="Arial" w:cs="Arial"/>
                <w:sz w:val="20"/>
                <w:szCs w:val="20"/>
              </w:rPr>
              <w:t xml:space="preserve"> yr lab – Lee Parker.</w:t>
            </w:r>
          </w:p>
          <w:p w:rsidR="00CF3546" w:rsidRDefault="00CF3546">
            <w:pPr>
              <w:pStyle w:val="PlainText"/>
            </w:pPr>
            <w:r>
              <w:rPr>
                <w:rFonts w:ascii="Arial" w:hAnsi="Arial" w:cs="Arial"/>
                <w:sz w:val="20"/>
                <w:szCs w:val="20"/>
              </w:rPr>
              <w:t xml:space="preserve">4.  Check lecture theatre projectors &amp; AV and check renewal date. -  Action ongoing.  AM aware of AV problems in LT1 - ICT to setup a group to solve this properly AM suggested a specific meeting to try and solve this properly. DJC to set up the group and suggested July would be best time for this meeting. </w:t>
            </w:r>
          </w:p>
          <w:p w:rsidR="00CF3546" w:rsidRDefault="00CF3546">
            <w:pPr>
              <w:pStyle w:val="PlainText"/>
            </w:pPr>
            <w:r>
              <w:rPr>
                <w:rFonts w:ascii="Arial" w:hAnsi="Arial" w:cs="Arial"/>
                <w:sz w:val="20"/>
                <w:szCs w:val="20"/>
              </w:rPr>
              <w:t>5.  Arrange Blackboard so tutors can access tutee's marks. Action ongoing.</w:t>
            </w:r>
          </w:p>
          <w:p w:rsidR="00CF3546" w:rsidRPr="00B7340E" w:rsidRDefault="00CF3546">
            <w:pPr>
              <w:pStyle w:val="PlainText"/>
              <w:rPr>
                <w:color w:val="FF0000"/>
              </w:rPr>
            </w:pPr>
            <w:r>
              <w:rPr>
                <w:rFonts w:ascii="Arial" w:hAnsi="Arial" w:cs="Arial"/>
                <w:sz w:val="20"/>
                <w:szCs w:val="20"/>
              </w:rPr>
              <w:t xml:space="preserve">6.  Send an e-mail about IDL licenses. Action ongoing. </w:t>
            </w:r>
            <w:r w:rsidRPr="00D72451">
              <w:rPr>
                <w:rFonts w:ascii="Arial" w:hAnsi="Arial" w:cs="Arial"/>
                <w:sz w:val="20"/>
                <w:szCs w:val="20"/>
              </w:rPr>
              <w:t xml:space="preserve">RB confirmed 256 licences will be available from the College Software shop – which should be adequate as Astro (who are </w:t>
            </w:r>
            <w:proofErr w:type="gramStart"/>
            <w:r w:rsidRPr="00D72451">
              <w:rPr>
                <w:rFonts w:ascii="Arial" w:hAnsi="Arial" w:cs="Arial"/>
                <w:sz w:val="20"/>
                <w:szCs w:val="20"/>
              </w:rPr>
              <w:t>be</w:t>
            </w:r>
            <w:proofErr w:type="gramEnd"/>
            <w:r w:rsidRPr="00D72451">
              <w:rPr>
                <w:rFonts w:ascii="Arial" w:hAnsi="Arial" w:cs="Arial"/>
                <w:sz w:val="20"/>
                <w:szCs w:val="20"/>
              </w:rPr>
              <w:t xml:space="preserve"> the biggest users) </w:t>
            </w:r>
            <w:r w:rsidR="00D72451" w:rsidRPr="00D72451">
              <w:rPr>
                <w:rFonts w:ascii="Arial" w:hAnsi="Arial" w:cs="Arial"/>
                <w:sz w:val="20"/>
                <w:szCs w:val="20"/>
              </w:rPr>
              <w:t xml:space="preserve">get theirs free through </w:t>
            </w:r>
            <w:proofErr w:type="spellStart"/>
            <w:r w:rsidR="00D72451" w:rsidRPr="00D72451">
              <w:rPr>
                <w:rFonts w:ascii="Arial" w:hAnsi="Arial" w:cs="Arial"/>
                <w:sz w:val="20"/>
                <w:szCs w:val="20"/>
              </w:rPr>
              <w:t>Starlink</w:t>
            </w:r>
            <w:proofErr w:type="spellEnd"/>
            <w:r w:rsidRPr="00D72451">
              <w:rPr>
                <w:rFonts w:ascii="Arial" w:hAnsi="Arial" w:cs="Arial"/>
                <w:sz w:val="20"/>
                <w:szCs w:val="20"/>
              </w:rPr>
              <w:t>.</w:t>
            </w:r>
          </w:p>
          <w:p w:rsidR="00CF3546" w:rsidRDefault="00CF3546">
            <w:pPr>
              <w:pStyle w:val="PlainText"/>
            </w:pPr>
            <w:r>
              <w:rPr>
                <w:rFonts w:ascii="Arial" w:hAnsi="Arial" w:cs="Arial"/>
                <w:sz w:val="20"/>
                <w:szCs w:val="20"/>
              </w:rPr>
              <w:t>Disaster Recovery - HV advised that he has some returns back and for the time being will not be chasi</w:t>
            </w:r>
            <w:r w:rsidR="007943DF">
              <w:rPr>
                <w:rFonts w:ascii="Arial" w:hAnsi="Arial" w:cs="Arial"/>
                <w:sz w:val="20"/>
                <w:szCs w:val="20"/>
              </w:rPr>
              <w:t xml:space="preserve">ng for those that are missing. HV was </w:t>
            </w:r>
            <w:r w:rsidR="00D72451">
              <w:rPr>
                <w:rFonts w:ascii="Arial" w:hAnsi="Arial" w:cs="Arial"/>
                <w:sz w:val="20"/>
                <w:szCs w:val="20"/>
              </w:rPr>
              <w:t>nominated to be the D</w:t>
            </w:r>
            <w:r>
              <w:rPr>
                <w:rFonts w:ascii="Arial" w:hAnsi="Arial" w:cs="Arial"/>
                <w:sz w:val="20"/>
                <w:szCs w:val="20"/>
              </w:rPr>
              <w:t xml:space="preserve">epartments’ designated </w:t>
            </w:r>
            <w:r>
              <w:rPr>
                <w:rStyle w:val="resultdescription1"/>
                <w:rFonts w:ascii="Arial" w:hAnsi="Arial" w:cs="Arial"/>
                <w:bCs/>
                <w:sz w:val="20"/>
                <w:szCs w:val="20"/>
              </w:rPr>
              <w:t>Empirical</w:t>
            </w:r>
            <w:r>
              <w:rPr>
                <w:rFonts w:ascii="Arial" w:hAnsi="Arial" w:cs="Arial"/>
                <w:sz w:val="20"/>
                <w:szCs w:val="20"/>
              </w:rPr>
              <w:t xml:space="preserve"> </w:t>
            </w:r>
            <w:r w:rsidR="007943DF">
              <w:rPr>
                <w:rFonts w:ascii="Arial" w:hAnsi="Arial" w:cs="Arial"/>
                <w:sz w:val="20"/>
                <w:szCs w:val="20"/>
              </w:rPr>
              <w:t xml:space="preserve">(the College Risk and Disaster Recovery Management Tool) </w:t>
            </w:r>
            <w:r>
              <w:rPr>
                <w:rFonts w:ascii="Arial" w:hAnsi="Arial" w:cs="Arial"/>
                <w:sz w:val="20"/>
                <w:szCs w:val="20"/>
              </w:rPr>
              <w:t>user – compiling all the information onto the database and will get back to the missing retu</w:t>
            </w:r>
            <w:r w:rsidR="007943DF">
              <w:rPr>
                <w:rFonts w:ascii="Arial" w:hAnsi="Arial" w:cs="Arial"/>
                <w:sz w:val="20"/>
                <w:szCs w:val="20"/>
              </w:rPr>
              <w:t xml:space="preserve">rns. HV noted that if risks </w:t>
            </w:r>
            <w:r>
              <w:rPr>
                <w:rFonts w:ascii="Arial" w:hAnsi="Arial" w:cs="Arial"/>
                <w:sz w:val="20"/>
                <w:szCs w:val="20"/>
              </w:rPr>
              <w:t>put in</w:t>
            </w:r>
            <w:r w:rsidR="007943DF">
              <w:rPr>
                <w:rFonts w:ascii="Arial" w:hAnsi="Arial" w:cs="Arial"/>
                <w:sz w:val="20"/>
                <w:szCs w:val="20"/>
              </w:rPr>
              <w:t xml:space="preserve"> to Empirical</w:t>
            </w:r>
            <w:r>
              <w:rPr>
                <w:rFonts w:ascii="Arial" w:hAnsi="Arial" w:cs="Arial"/>
                <w:sz w:val="20"/>
                <w:szCs w:val="20"/>
              </w:rPr>
              <w:t xml:space="preserve"> are associated with other departme</w:t>
            </w:r>
            <w:r w:rsidR="007943DF">
              <w:rPr>
                <w:rFonts w:ascii="Arial" w:hAnsi="Arial" w:cs="Arial"/>
                <w:sz w:val="20"/>
                <w:szCs w:val="20"/>
              </w:rPr>
              <w:t xml:space="preserve">nts </w:t>
            </w:r>
            <w:r>
              <w:rPr>
                <w:rFonts w:ascii="Arial" w:hAnsi="Arial" w:cs="Arial"/>
                <w:sz w:val="20"/>
                <w:szCs w:val="20"/>
              </w:rPr>
              <w:t xml:space="preserve">a message goes directly to ICT. </w:t>
            </w:r>
          </w:p>
          <w:p w:rsidR="00CF3546" w:rsidRDefault="00CF3546">
            <w:pPr>
              <w:pStyle w:val="PlainText"/>
            </w:pPr>
            <w:r>
              <w:rPr>
                <w:rFonts w:ascii="Arial" w:hAnsi="Arial" w:cs="Arial"/>
                <w:sz w:val="20"/>
                <w:szCs w:val="20"/>
              </w:rPr>
              <w:t>7.  HV asked AM to whom in ICT it goes to. AM to find out and advise.</w:t>
            </w:r>
          </w:p>
          <w:p w:rsidR="00CF3546" w:rsidRDefault="00CF3546">
            <w:pPr>
              <w:pStyle w:val="PlainText"/>
            </w:pPr>
            <w:r>
              <w:rPr>
                <w:rFonts w:ascii="Arial" w:hAnsi="Arial" w:cs="Arial"/>
                <w:sz w:val="20"/>
                <w:szCs w:val="20"/>
              </w:rPr>
              <w:t xml:space="preserve"> 8.     (Teaching materials can be backed up to Sharepoint once this is configured.)</w:t>
            </w:r>
          </w:p>
          <w:p w:rsidR="00CF3546" w:rsidRDefault="007943DF">
            <w:pPr>
              <w:pStyle w:val="PlainText"/>
              <w:rPr>
                <w:rFonts w:ascii="Arial" w:hAnsi="Arial" w:cs="Arial"/>
                <w:sz w:val="20"/>
                <w:szCs w:val="20"/>
              </w:rPr>
            </w:pPr>
            <w:r>
              <w:rPr>
                <w:rFonts w:ascii="Arial" w:hAnsi="Arial" w:cs="Arial"/>
                <w:sz w:val="20"/>
                <w:szCs w:val="20"/>
              </w:rPr>
              <w:t>DJC received a request</w:t>
            </w:r>
            <w:r w:rsidR="00CF3546">
              <w:rPr>
                <w:rFonts w:ascii="Arial" w:hAnsi="Arial" w:cs="Arial"/>
                <w:sz w:val="20"/>
                <w:szCs w:val="20"/>
              </w:rPr>
              <w:t xml:space="preserve"> to get this configured this week. - Action carried over.</w:t>
            </w:r>
          </w:p>
          <w:p w:rsidR="00A90CC0" w:rsidRDefault="00A90CC0">
            <w:pPr>
              <w:pStyle w:val="PlainText"/>
              <w:rPr>
                <w:rFonts w:ascii="Arial" w:hAnsi="Arial" w:cs="Arial"/>
                <w:sz w:val="20"/>
                <w:szCs w:val="20"/>
              </w:rPr>
            </w:pPr>
          </w:p>
          <w:p w:rsidR="00A90CC0" w:rsidRDefault="00A90CC0">
            <w:pPr>
              <w:pStyle w:val="PlainText"/>
              <w:rPr>
                <w:rFonts w:ascii="Arial" w:hAnsi="Arial" w:cs="Arial"/>
                <w:sz w:val="20"/>
                <w:szCs w:val="20"/>
              </w:rPr>
            </w:pPr>
          </w:p>
          <w:p w:rsidR="00A90CC0" w:rsidRDefault="00A90CC0">
            <w:pPr>
              <w:pStyle w:val="PlainText"/>
              <w:rPr>
                <w:rFonts w:ascii="Arial" w:hAnsi="Arial" w:cs="Arial"/>
                <w:sz w:val="20"/>
                <w:szCs w:val="20"/>
              </w:rPr>
            </w:pPr>
          </w:p>
          <w:p w:rsidR="00724C1B" w:rsidRDefault="00724C1B">
            <w:pPr>
              <w:pStyle w:val="PlainText"/>
              <w:rPr>
                <w:rFonts w:ascii="Arial" w:hAnsi="Arial" w:cs="Arial"/>
                <w:sz w:val="20"/>
                <w:szCs w:val="20"/>
              </w:rPr>
            </w:pPr>
          </w:p>
          <w:p w:rsidR="00CF3546" w:rsidRDefault="00CF3546">
            <w:pPr>
              <w:pStyle w:val="PlainText"/>
            </w:pPr>
            <w:r>
              <w:rPr>
                <w:rFonts w:ascii="Arial" w:hAnsi="Arial" w:cs="Arial"/>
                <w:sz w:val="20"/>
                <w:szCs w:val="20"/>
              </w:rPr>
              <w:t>News and round up from teaching - 1</w:t>
            </w:r>
            <w:r>
              <w:rPr>
                <w:rFonts w:ascii="Arial" w:hAnsi="Arial" w:cs="Arial"/>
                <w:sz w:val="20"/>
                <w:szCs w:val="20"/>
                <w:vertAlign w:val="superscript"/>
              </w:rPr>
              <w:t>st</w:t>
            </w:r>
            <w:r>
              <w:rPr>
                <w:rFonts w:ascii="Arial" w:hAnsi="Arial" w:cs="Arial"/>
                <w:sz w:val="20"/>
                <w:szCs w:val="20"/>
              </w:rPr>
              <w:t xml:space="preserve"> Year teaching – have issues with the Visual studio software being too powerful for the lab computers.</w:t>
            </w:r>
          </w:p>
          <w:p w:rsidR="00CF3546" w:rsidRDefault="00CF3546">
            <w:pPr>
              <w:pStyle w:val="PlainText"/>
            </w:pPr>
            <w:r>
              <w:rPr>
                <w:rFonts w:ascii="Arial" w:hAnsi="Arial" w:cs="Arial"/>
                <w:sz w:val="20"/>
                <w:szCs w:val="20"/>
              </w:rPr>
              <w:t>Some 1</w:t>
            </w:r>
            <w:r>
              <w:rPr>
                <w:rFonts w:ascii="Arial" w:hAnsi="Arial" w:cs="Arial"/>
                <w:sz w:val="20"/>
                <w:szCs w:val="20"/>
                <w:vertAlign w:val="superscript"/>
              </w:rPr>
              <w:t>st</w:t>
            </w:r>
            <w:r>
              <w:rPr>
                <w:rFonts w:ascii="Arial" w:hAnsi="Arial" w:cs="Arial"/>
                <w:sz w:val="20"/>
                <w:szCs w:val="20"/>
              </w:rPr>
              <w:t xml:space="preserve"> Yr &amp; 3</w:t>
            </w:r>
            <w:r>
              <w:rPr>
                <w:rFonts w:ascii="Arial" w:hAnsi="Arial" w:cs="Arial"/>
                <w:sz w:val="20"/>
                <w:szCs w:val="20"/>
                <w:vertAlign w:val="superscript"/>
              </w:rPr>
              <w:t>rd</w:t>
            </w:r>
            <w:r>
              <w:rPr>
                <w:rFonts w:ascii="Arial" w:hAnsi="Arial" w:cs="Arial"/>
                <w:sz w:val="20"/>
                <w:szCs w:val="20"/>
              </w:rPr>
              <w:t xml:space="preserve"> Yr lab project PCs need power </w:t>
            </w:r>
            <w:r w:rsidR="007943DF">
              <w:rPr>
                <w:rFonts w:ascii="Arial" w:hAnsi="Arial" w:cs="Arial"/>
                <w:sz w:val="20"/>
                <w:szCs w:val="20"/>
              </w:rPr>
              <w:t>w</w:t>
            </w:r>
            <w:r>
              <w:rPr>
                <w:rFonts w:ascii="Arial" w:hAnsi="Arial" w:cs="Arial"/>
                <w:sz w:val="20"/>
                <w:szCs w:val="20"/>
              </w:rPr>
              <w:t>here they are located</w:t>
            </w:r>
          </w:p>
          <w:p w:rsidR="00CF3546" w:rsidRDefault="00CF3546">
            <w:pPr>
              <w:pStyle w:val="PlainText"/>
            </w:pPr>
            <w:r>
              <w:rPr>
                <w:rFonts w:ascii="Arial" w:hAnsi="Arial" w:cs="Arial"/>
                <w:sz w:val="20"/>
                <w:szCs w:val="20"/>
              </w:rPr>
              <w:t xml:space="preserve">AM said that we asked should we be looking at virtual machines / commercial software flexibility to teaching rooms. </w:t>
            </w:r>
          </w:p>
          <w:p w:rsidR="00CF3546" w:rsidRDefault="00CF3546">
            <w:pPr>
              <w:pStyle w:val="PlainText"/>
            </w:pPr>
            <w:r>
              <w:rPr>
                <w:rFonts w:ascii="Arial" w:hAnsi="Arial" w:cs="Arial"/>
                <w:sz w:val="20"/>
                <w:szCs w:val="20"/>
              </w:rPr>
              <w:t>9.  DJC suggested action to keep Teaching review group informed about UG Computing issues?</w:t>
            </w:r>
          </w:p>
          <w:p w:rsidR="00CF3546" w:rsidRDefault="00CF3546">
            <w:pPr>
              <w:pStyle w:val="PlainText"/>
            </w:pPr>
            <w:r>
              <w:rPr>
                <w:rFonts w:ascii="Arial" w:hAnsi="Arial" w:cs="Arial"/>
                <w:sz w:val="20"/>
                <w:szCs w:val="20"/>
              </w:rPr>
              <w:t xml:space="preserve">AM said that Maths bought 5 rack mounted Teaching servers that people cued their jobs to – that it works very well. </w:t>
            </w:r>
          </w:p>
          <w:p w:rsidR="00CF3546" w:rsidRDefault="00CF3546">
            <w:pPr>
              <w:pStyle w:val="PlainText"/>
            </w:pPr>
            <w:r>
              <w:rPr>
                <w:rFonts w:ascii="Arial" w:hAnsi="Arial" w:cs="Arial"/>
                <w:sz w:val="20"/>
                <w:szCs w:val="20"/>
              </w:rPr>
              <w:t>10.  DJC said that a proper discussion is needed with all people involved in Teaching computing. DJC to action.</w:t>
            </w:r>
          </w:p>
          <w:p w:rsidR="00CF3546" w:rsidRDefault="00CF3546">
            <w:pPr>
              <w:pStyle w:val="PlainText"/>
            </w:pPr>
            <w:r w:rsidRPr="00CF3546">
              <w:rPr>
                <w:rFonts w:ascii="Arial" w:hAnsi="Arial" w:cs="Arial"/>
                <w:sz w:val="20"/>
                <w:szCs w:val="20"/>
              </w:rPr>
              <w:t xml:space="preserve">News round up from Groups - </w:t>
            </w:r>
            <w:r>
              <w:rPr>
                <w:rFonts w:ascii="Arial" w:hAnsi="Arial" w:cs="Arial"/>
                <w:sz w:val="20"/>
                <w:szCs w:val="20"/>
              </w:rPr>
              <w:t>Issues with throttling of networks.  ICT relaxed it on occasion, but there is a temporary requirement for it to be re-configured again. AM said it needs proper demarcation on the room. That Fibre optic cable should be installed into whatever replaces the Huxley machine room 147.</w:t>
            </w:r>
          </w:p>
          <w:p w:rsidR="00CF3546" w:rsidRDefault="00CF3546">
            <w:pPr>
              <w:pStyle w:val="PlainText"/>
            </w:pPr>
            <w:r>
              <w:rPr>
                <w:rFonts w:ascii="Arial" w:hAnsi="Arial" w:cs="Arial"/>
                <w:b/>
                <w:sz w:val="20"/>
                <w:szCs w:val="20"/>
              </w:rPr>
              <w:t>11.</w:t>
            </w:r>
            <w:r>
              <w:rPr>
                <w:rFonts w:ascii="Arial" w:hAnsi="Arial" w:cs="Arial"/>
                <w:sz w:val="20"/>
                <w:szCs w:val="20"/>
              </w:rPr>
              <w:t xml:space="preserve">  DJC to discuss this with KW when the time comes.</w:t>
            </w:r>
          </w:p>
          <w:p w:rsidR="00201ED0" w:rsidRPr="00F67010" w:rsidRDefault="00CF3546" w:rsidP="00393432">
            <w:pPr>
              <w:pStyle w:val="PlainText"/>
            </w:pPr>
            <w:r>
              <w:rPr>
                <w:rFonts w:ascii="Arial" w:hAnsi="Arial" w:cs="Arial"/>
                <w:sz w:val="20"/>
                <w:szCs w:val="20"/>
              </w:rPr>
              <w:t xml:space="preserve">DJC to find out if LESC still exists in Department of Computing and can it be used by the groups. </w:t>
            </w:r>
          </w:p>
        </w:tc>
        <w:tc>
          <w:tcPr>
            <w:tcW w:w="4314" w:type="dxa"/>
            <w:tcBorders>
              <w:top w:val="single" w:sz="4" w:space="0" w:color="00000A"/>
              <w:left w:val="single" w:sz="4" w:space="0" w:color="00000A"/>
              <w:bottom w:val="single" w:sz="8" w:space="0" w:color="auto"/>
              <w:right w:val="single" w:sz="4" w:space="0" w:color="00000A"/>
            </w:tcBorders>
            <w:shd w:val="clear" w:color="auto" w:fill="auto"/>
            <w:tcMar>
              <w:top w:w="0" w:type="dxa"/>
              <w:left w:w="108" w:type="dxa"/>
              <w:bottom w:w="0" w:type="dxa"/>
              <w:right w:w="108" w:type="dxa"/>
            </w:tcMar>
          </w:tcPr>
          <w:p w:rsidR="00CF3546" w:rsidRPr="00B7340E" w:rsidRDefault="00CF3546">
            <w:pPr>
              <w:rPr>
                <w:sz w:val="20"/>
                <w:szCs w:val="20"/>
              </w:rPr>
            </w:pPr>
            <w:r w:rsidRPr="00B7340E">
              <w:rPr>
                <w:sz w:val="20"/>
                <w:szCs w:val="20"/>
              </w:rPr>
              <w:t>Actions</w:t>
            </w:r>
          </w:p>
          <w:p w:rsidR="00CF3546" w:rsidRDefault="00CF3546">
            <w:pPr>
              <w:rPr>
                <w:b/>
                <w:sz w:val="20"/>
                <w:szCs w:val="20"/>
              </w:rPr>
            </w:pPr>
          </w:p>
          <w:p w:rsidR="00CF3546" w:rsidRPr="00B7340E" w:rsidRDefault="00CF3546">
            <w:pPr>
              <w:rPr>
                <w:b/>
                <w:sz w:val="20"/>
                <w:szCs w:val="20"/>
              </w:rPr>
            </w:pPr>
          </w:p>
          <w:p w:rsidR="00CF3546" w:rsidRPr="00B7340E" w:rsidRDefault="00CF3546">
            <w:pPr>
              <w:rPr>
                <w:sz w:val="20"/>
                <w:szCs w:val="20"/>
              </w:rPr>
            </w:pPr>
            <w:r w:rsidRPr="00B7340E">
              <w:rPr>
                <w:sz w:val="20"/>
                <w:szCs w:val="20"/>
              </w:rPr>
              <w:t>Completed</w:t>
            </w:r>
          </w:p>
          <w:p w:rsidR="00CF3546" w:rsidRDefault="00CF3546">
            <w:pPr>
              <w:rPr>
                <w:rFonts w:cs="Arial"/>
                <w:sz w:val="20"/>
                <w:szCs w:val="20"/>
              </w:rPr>
            </w:pPr>
          </w:p>
          <w:p w:rsidR="00CF3546" w:rsidRDefault="00CF3546">
            <w:pPr>
              <w:rPr>
                <w:rFonts w:cs="Arial"/>
                <w:sz w:val="20"/>
                <w:szCs w:val="20"/>
              </w:rPr>
            </w:pPr>
            <w:r>
              <w:rPr>
                <w:rFonts w:cs="Arial"/>
                <w:sz w:val="20"/>
                <w:szCs w:val="20"/>
              </w:rPr>
              <w:t>Completed</w:t>
            </w:r>
          </w:p>
          <w:p w:rsidR="00CF3546" w:rsidRPr="00B7340E" w:rsidRDefault="00CF3546">
            <w:pPr>
              <w:rPr>
                <w:sz w:val="20"/>
                <w:szCs w:val="20"/>
              </w:rPr>
            </w:pPr>
            <w:r>
              <w:rPr>
                <w:rFonts w:cs="Arial"/>
                <w:sz w:val="20"/>
                <w:szCs w:val="20"/>
              </w:rPr>
              <w:t>Completed</w:t>
            </w:r>
          </w:p>
          <w:p w:rsidR="00CF3546" w:rsidRPr="00B7340E" w:rsidRDefault="00CF3546">
            <w:pPr>
              <w:rPr>
                <w:sz w:val="20"/>
                <w:szCs w:val="20"/>
              </w:rPr>
            </w:pPr>
            <w:r w:rsidRPr="00B7340E">
              <w:rPr>
                <w:rFonts w:cs="Arial"/>
                <w:sz w:val="20"/>
                <w:szCs w:val="20"/>
              </w:rPr>
              <w:t>Completed</w:t>
            </w:r>
          </w:p>
          <w:p w:rsidR="00CF3546" w:rsidRPr="00B7340E" w:rsidRDefault="00CF3546">
            <w:pPr>
              <w:rPr>
                <w:sz w:val="20"/>
                <w:szCs w:val="20"/>
              </w:rPr>
            </w:pPr>
          </w:p>
          <w:p w:rsidR="00CF3546" w:rsidRPr="00B7340E" w:rsidRDefault="00CF3546">
            <w:pPr>
              <w:rPr>
                <w:sz w:val="20"/>
                <w:szCs w:val="20"/>
              </w:rPr>
            </w:pPr>
            <w:r w:rsidRPr="00B7340E">
              <w:rPr>
                <w:rFonts w:cs="Arial"/>
                <w:sz w:val="20"/>
                <w:szCs w:val="20"/>
              </w:rPr>
              <w:t>ICT &amp; DJC</w:t>
            </w:r>
          </w:p>
          <w:p w:rsidR="00CF3546" w:rsidRPr="00B7340E" w:rsidRDefault="00CF3546">
            <w:pPr>
              <w:rPr>
                <w:sz w:val="20"/>
                <w:szCs w:val="20"/>
              </w:rPr>
            </w:pPr>
          </w:p>
          <w:p w:rsidR="00CF3546" w:rsidRPr="00B7340E" w:rsidRDefault="00CF3546">
            <w:pPr>
              <w:rPr>
                <w:sz w:val="20"/>
                <w:szCs w:val="20"/>
              </w:rPr>
            </w:pPr>
          </w:p>
          <w:p w:rsidR="00CF3546" w:rsidRDefault="00CF3546">
            <w:pPr>
              <w:rPr>
                <w:rFonts w:cs="Arial"/>
                <w:sz w:val="20"/>
                <w:szCs w:val="20"/>
              </w:rPr>
            </w:pPr>
          </w:p>
          <w:p w:rsidR="00CF3546" w:rsidRPr="00B7340E" w:rsidRDefault="00CF3546">
            <w:pPr>
              <w:rPr>
                <w:sz w:val="20"/>
                <w:szCs w:val="20"/>
              </w:rPr>
            </w:pPr>
            <w:r>
              <w:rPr>
                <w:rFonts w:cs="Arial"/>
                <w:sz w:val="20"/>
                <w:szCs w:val="20"/>
              </w:rPr>
              <w:t>Completed</w:t>
            </w:r>
          </w:p>
          <w:p w:rsidR="00CF3546" w:rsidRPr="00B7340E" w:rsidRDefault="00CF3546" w:rsidP="00B7340E">
            <w:pPr>
              <w:rPr>
                <w:sz w:val="20"/>
                <w:szCs w:val="20"/>
              </w:rPr>
            </w:pPr>
            <w:r>
              <w:rPr>
                <w:rFonts w:cs="Arial"/>
                <w:sz w:val="20"/>
                <w:szCs w:val="20"/>
              </w:rPr>
              <w:t>RB</w:t>
            </w:r>
          </w:p>
          <w:p w:rsidR="00CF3546" w:rsidRPr="00B7340E" w:rsidRDefault="00CF3546">
            <w:pPr>
              <w:rPr>
                <w:sz w:val="20"/>
                <w:szCs w:val="20"/>
              </w:rPr>
            </w:pPr>
          </w:p>
          <w:p w:rsidR="00CF3546" w:rsidRPr="00B7340E" w:rsidRDefault="00CF3546">
            <w:pPr>
              <w:rPr>
                <w:sz w:val="20"/>
                <w:szCs w:val="20"/>
              </w:rPr>
            </w:pPr>
          </w:p>
          <w:p w:rsidR="00CF3546" w:rsidRPr="00B7340E" w:rsidRDefault="00CF3546">
            <w:pPr>
              <w:rPr>
                <w:sz w:val="20"/>
                <w:szCs w:val="20"/>
              </w:rPr>
            </w:pPr>
            <w:r>
              <w:rPr>
                <w:sz w:val="20"/>
                <w:szCs w:val="20"/>
              </w:rPr>
              <w:t>Ongoing</w:t>
            </w:r>
          </w:p>
          <w:p w:rsidR="00CF3546" w:rsidRPr="00B7340E" w:rsidRDefault="00CF3546">
            <w:pPr>
              <w:rPr>
                <w:sz w:val="20"/>
                <w:szCs w:val="20"/>
              </w:rPr>
            </w:pPr>
          </w:p>
          <w:p w:rsidR="00CF3546" w:rsidRPr="00B7340E" w:rsidRDefault="00CF3546">
            <w:pPr>
              <w:rPr>
                <w:sz w:val="20"/>
                <w:szCs w:val="20"/>
              </w:rPr>
            </w:pPr>
          </w:p>
          <w:p w:rsidR="00CF3546" w:rsidRPr="00B7340E" w:rsidRDefault="00CF3546">
            <w:pPr>
              <w:rPr>
                <w:sz w:val="20"/>
                <w:szCs w:val="20"/>
              </w:rPr>
            </w:pPr>
          </w:p>
          <w:p w:rsidR="00CF3546" w:rsidRDefault="00CF3546">
            <w:pPr>
              <w:rPr>
                <w:sz w:val="20"/>
                <w:szCs w:val="20"/>
              </w:rPr>
            </w:pPr>
          </w:p>
          <w:p w:rsidR="00CF3546" w:rsidRDefault="007943DF">
            <w:pPr>
              <w:rPr>
                <w:sz w:val="20"/>
                <w:szCs w:val="20"/>
              </w:rPr>
            </w:pPr>
            <w:r>
              <w:rPr>
                <w:sz w:val="20"/>
                <w:szCs w:val="20"/>
              </w:rPr>
              <w:t>AM</w:t>
            </w:r>
          </w:p>
          <w:p w:rsidR="00CF3546" w:rsidRPr="00B7340E" w:rsidRDefault="00CF3546">
            <w:pPr>
              <w:rPr>
                <w:sz w:val="20"/>
                <w:szCs w:val="20"/>
              </w:rPr>
            </w:pPr>
            <w:r w:rsidRPr="00B7340E">
              <w:rPr>
                <w:sz w:val="20"/>
                <w:szCs w:val="20"/>
              </w:rPr>
              <w:t>AM</w:t>
            </w:r>
          </w:p>
          <w:p w:rsidR="007943DF" w:rsidRDefault="007943DF">
            <w:pPr>
              <w:rPr>
                <w:sz w:val="20"/>
                <w:szCs w:val="20"/>
              </w:rPr>
            </w:pPr>
          </w:p>
          <w:p w:rsidR="00CF3546" w:rsidRPr="00B7340E" w:rsidRDefault="00CF3546">
            <w:pPr>
              <w:rPr>
                <w:sz w:val="20"/>
                <w:szCs w:val="20"/>
              </w:rPr>
            </w:pPr>
            <w:r>
              <w:rPr>
                <w:sz w:val="20"/>
                <w:szCs w:val="20"/>
              </w:rPr>
              <w:t>Completed</w:t>
            </w:r>
          </w:p>
          <w:p w:rsidR="00CF3546" w:rsidRPr="00B7340E" w:rsidRDefault="00CF3546">
            <w:pPr>
              <w:rPr>
                <w:sz w:val="20"/>
                <w:szCs w:val="20"/>
              </w:rPr>
            </w:pPr>
          </w:p>
          <w:p w:rsidR="00CF3546" w:rsidRPr="00B7340E" w:rsidRDefault="00CF3546">
            <w:pPr>
              <w:rPr>
                <w:sz w:val="20"/>
                <w:szCs w:val="20"/>
              </w:rPr>
            </w:pPr>
          </w:p>
          <w:p w:rsidR="00CF3546" w:rsidRPr="00B7340E" w:rsidRDefault="00CF3546">
            <w:pPr>
              <w:rPr>
                <w:sz w:val="20"/>
                <w:szCs w:val="20"/>
              </w:rPr>
            </w:pPr>
          </w:p>
          <w:p w:rsidR="00CF3546" w:rsidRDefault="00CF3546">
            <w:pPr>
              <w:rPr>
                <w:sz w:val="20"/>
                <w:szCs w:val="20"/>
              </w:rPr>
            </w:pPr>
          </w:p>
          <w:p w:rsidR="00A90CC0" w:rsidRDefault="00A90CC0">
            <w:pPr>
              <w:rPr>
                <w:sz w:val="20"/>
                <w:szCs w:val="20"/>
              </w:rPr>
            </w:pPr>
          </w:p>
          <w:p w:rsidR="00A90CC0" w:rsidRDefault="00A90CC0">
            <w:pPr>
              <w:rPr>
                <w:sz w:val="20"/>
                <w:szCs w:val="20"/>
              </w:rPr>
            </w:pPr>
          </w:p>
          <w:p w:rsidR="00A90CC0" w:rsidRDefault="00A90CC0">
            <w:pPr>
              <w:rPr>
                <w:sz w:val="20"/>
                <w:szCs w:val="20"/>
              </w:rPr>
            </w:pPr>
          </w:p>
          <w:p w:rsidR="00A90CC0" w:rsidRDefault="00A90CC0">
            <w:pPr>
              <w:rPr>
                <w:sz w:val="20"/>
                <w:szCs w:val="20"/>
              </w:rPr>
            </w:pPr>
          </w:p>
          <w:p w:rsidR="00CF3546" w:rsidRDefault="00CF3546">
            <w:pPr>
              <w:rPr>
                <w:sz w:val="20"/>
                <w:szCs w:val="20"/>
              </w:rPr>
            </w:pPr>
          </w:p>
          <w:p w:rsidR="007943DF" w:rsidRDefault="007943DF">
            <w:pPr>
              <w:rPr>
                <w:sz w:val="20"/>
                <w:szCs w:val="20"/>
              </w:rPr>
            </w:pPr>
          </w:p>
          <w:p w:rsidR="00CF3546" w:rsidRDefault="007943DF">
            <w:pPr>
              <w:rPr>
                <w:sz w:val="20"/>
                <w:szCs w:val="20"/>
              </w:rPr>
            </w:pPr>
            <w:r>
              <w:rPr>
                <w:sz w:val="20"/>
                <w:szCs w:val="20"/>
              </w:rPr>
              <w:t>Ongoing</w:t>
            </w:r>
            <w:r w:rsidR="00CF3546">
              <w:rPr>
                <w:sz w:val="20"/>
                <w:szCs w:val="20"/>
              </w:rPr>
              <w:t xml:space="preserve"> </w:t>
            </w:r>
            <w:r w:rsidR="00CF3546" w:rsidRPr="00B7340E">
              <w:rPr>
                <w:sz w:val="20"/>
                <w:szCs w:val="20"/>
              </w:rPr>
              <w:t>DJC</w:t>
            </w:r>
          </w:p>
          <w:p w:rsidR="00CF3546" w:rsidRPr="00B7340E" w:rsidRDefault="00CF3546">
            <w:pPr>
              <w:rPr>
                <w:sz w:val="20"/>
                <w:szCs w:val="20"/>
              </w:rPr>
            </w:pPr>
          </w:p>
          <w:p w:rsidR="00CF3546" w:rsidRPr="00B7340E" w:rsidRDefault="00CF3546">
            <w:pPr>
              <w:rPr>
                <w:sz w:val="20"/>
                <w:szCs w:val="20"/>
              </w:rPr>
            </w:pPr>
          </w:p>
          <w:p w:rsidR="00CF3546" w:rsidRDefault="00CF3546">
            <w:pPr>
              <w:rPr>
                <w:sz w:val="20"/>
                <w:szCs w:val="20"/>
              </w:rPr>
            </w:pPr>
          </w:p>
          <w:p w:rsidR="00CF3546" w:rsidRPr="00B7340E" w:rsidRDefault="006D5BB2" w:rsidP="00CF3546">
            <w:pPr>
              <w:rPr>
                <w:sz w:val="20"/>
                <w:szCs w:val="20"/>
              </w:rPr>
            </w:pPr>
            <w:r>
              <w:rPr>
                <w:sz w:val="20"/>
                <w:szCs w:val="20"/>
              </w:rPr>
              <w:t>Ongoing</w:t>
            </w:r>
            <w:r w:rsidR="00CF3546">
              <w:rPr>
                <w:sz w:val="20"/>
                <w:szCs w:val="20"/>
              </w:rPr>
              <w:t xml:space="preserve"> </w:t>
            </w:r>
            <w:r w:rsidR="00CF3546" w:rsidRPr="00B7340E">
              <w:rPr>
                <w:sz w:val="20"/>
                <w:szCs w:val="20"/>
              </w:rPr>
              <w:t>DJC</w:t>
            </w:r>
          </w:p>
          <w:p w:rsidR="00CF3546" w:rsidRPr="00B7340E" w:rsidRDefault="00CF3546">
            <w:pPr>
              <w:rPr>
                <w:sz w:val="20"/>
                <w:szCs w:val="20"/>
              </w:rPr>
            </w:pPr>
          </w:p>
          <w:p w:rsidR="00CF3546" w:rsidRPr="00B7340E" w:rsidRDefault="00CF3546" w:rsidP="00CF3546">
            <w:pPr>
              <w:rPr>
                <w:sz w:val="20"/>
                <w:szCs w:val="20"/>
              </w:rPr>
            </w:pPr>
            <w:r>
              <w:rPr>
                <w:sz w:val="20"/>
                <w:szCs w:val="20"/>
              </w:rPr>
              <w:t>IC</w:t>
            </w:r>
            <w:r w:rsidR="00A63FAC">
              <w:rPr>
                <w:sz w:val="20"/>
                <w:szCs w:val="20"/>
              </w:rPr>
              <w:t>T advised nothing runs at 300MHz</w:t>
            </w:r>
            <w:r>
              <w:rPr>
                <w:sz w:val="20"/>
                <w:szCs w:val="20"/>
              </w:rPr>
              <w:t>, everythin</w:t>
            </w:r>
            <w:r w:rsidR="00A63FAC">
              <w:rPr>
                <w:sz w:val="20"/>
                <w:szCs w:val="20"/>
              </w:rPr>
              <w:t>g now runs at 800MHz</w:t>
            </w:r>
            <w:r>
              <w:rPr>
                <w:sz w:val="20"/>
                <w:szCs w:val="20"/>
              </w:rPr>
              <w:t xml:space="preserve"> since October ’11.</w:t>
            </w:r>
          </w:p>
          <w:p w:rsidR="00CF3546" w:rsidRDefault="00CF3546">
            <w:pPr>
              <w:rPr>
                <w:sz w:val="20"/>
                <w:szCs w:val="20"/>
              </w:rPr>
            </w:pPr>
          </w:p>
          <w:p w:rsidR="00CF3546" w:rsidRDefault="00CF3546">
            <w:pPr>
              <w:rPr>
                <w:sz w:val="20"/>
                <w:szCs w:val="20"/>
              </w:rPr>
            </w:pPr>
          </w:p>
          <w:p w:rsidR="00CF3546" w:rsidRDefault="00CF3546">
            <w:pPr>
              <w:rPr>
                <w:sz w:val="20"/>
                <w:szCs w:val="20"/>
              </w:rPr>
            </w:pPr>
          </w:p>
          <w:p w:rsidR="00A90CC0" w:rsidRDefault="00CF3546" w:rsidP="00F67010">
            <w:pPr>
              <w:rPr>
                <w:sz w:val="20"/>
                <w:szCs w:val="20"/>
              </w:rPr>
            </w:pPr>
            <w:r>
              <w:rPr>
                <w:sz w:val="20"/>
                <w:szCs w:val="20"/>
              </w:rPr>
              <w:t>Completed</w:t>
            </w:r>
          </w:p>
          <w:p w:rsidR="00A90CC0" w:rsidRDefault="00A90CC0" w:rsidP="00F67010">
            <w:pPr>
              <w:rPr>
                <w:sz w:val="20"/>
                <w:szCs w:val="20"/>
              </w:rPr>
            </w:pPr>
          </w:p>
          <w:p w:rsidR="00A90CC0" w:rsidRPr="00B7340E" w:rsidRDefault="00A90CC0" w:rsidP="00F67010">
            <w:pPr>
              <w:rPr>
                <w:sz w:val="20"/>
                <w:szCs w:val="20"/>
              </w:rPr>
            </w:pPr>
          </w:p>
        </w:tc>
      </w:tr>
      <w:tr w:rsidR="00E23E43" w:rsidTr="00393432">
        <w:trPr>
          <w:trHeight w:val="60"/>
        </w:trPr>
        <w:tc>
          <w:tcPr>
            <w:tcW w:w="5036" w:type="dxa"/>
            <w:tcBorders>
              <w:top w:val="single" w:sz="8"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393432" w:rsidRDefault="00393432" w:rsidP="00393432">
            <w:pPr>
              <w:pStyle w:val="PlainText"/>
            </w:pPr>
            <w:r>
              <w:t>Security</w:t>
            </w:r>
          </w:p>
          <w:p w:rsidR="00393432" w:rsidRDefault="00393432" w:rsidP="00393432">
            <w:pPr>
              <w:pStyle w:val="PlainText"/>
            </w:pPr>
            <w:r>
              <w:t xml:space="preserve">CR advised that there are 2 big changes in merging threats: Capability of </w:t>
            </w:r>
            <w:r w:rsidRPr="00A63FAC">
              <w:t>hackers – several thefts of secure tokens,</w:t>
            </w:r>
            <w:r>
              <w:t xml:space="preserve"> intent to steal data. There is increasing regulation around personal data. ICT reviewing data protection, the College will need at some point report breaches in data security. New EU legislation to come in – that requires organisations to disclose breaches. </w:t>
            </w:r>
          </w:p>
          <w:p w:rsidR="00393432" w:rsidRDefault="00393432" w:rsidP="00393432">
            <w:pPr>
              <w:pStyle w:val="PlainText"/>
            </w:pPr>
            <w:r>
              <w:t>There is a page setup for protecting sensitive data - link on ICT web page. They are putting together a policy for sensitive data.</w:t>
            </w:r>
          </w:p>
          <w:p w:rsidR="00393432" w:rsidRDefault="00393432" w:rsidP="00393432">
            <w:pPr>
              <w:pStyle w:val="PlainText"/>
            </w:pPr>
            <w:r>
              <w:t xml:space="preserve">It will be College policy that encryption tools will be put on all new HP laptops that use Windows software. Others such as MAC’s with different operating programmes will need to be looked at separately. </w:t>
            </w:r>
          </w:p>
          <w:p w:rsidR="00393432" w:rsidRDefault="00393432" w:rsidP="00393432">
            <w:pPr>
              <w:pStyle w:val="PlainText"/>
            </w:pPr>
            <w:r>
              <w:t>All Head</w:t>
            </w:r>
            <w:r w:rsidR="00A63FAC">
              <w:t>s</w:t>
            </w:r>
            <w:r>
              <w:t xml:space="preserve"> of Departments have been invited to hear this talk on Data security. – Suggestion made that perhaps this talk can be given at Dept. Staff meeting. Action DJC to put it to HoD.</w:t>
            </w:r>
          </w:p>
          <w:p w:rsidR="00E23E43" w:rsidRDefault="00E23E43" w:rsidP="00E23E43">
            <w:pPr>
              <w:pStyle w:val="PlainText"/>
              <w:rPr>
                <w:rFonts w:ascii="Arial" w:hAnsi="Arial" w:cs="Arial"/>
                <w:sz w:val="20"/>
                <w:szCs w:val="20"/>
              </w:rPr>
            </w:pPr>
          </w:p>
        </w:tc>
        <w:tc>
          <w:tcPr>
            <w:tcW w:w="4314" w:type="dxa"/>
            <w:tcBorders>
              <w:top w:val="single" w:sz="8"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393432" w:rsidRDefault="00393432" w:rsidP="00393432">
            <w:pPr>
              <w:rPr>
                <w:sz w:val="20"/>
                <w:szCs w:val="20"/>
              </w:rPr>
            </w:pPr>
            <w:r>
              <w:rPr>
                <w:sz w:val="20"/>
                <w:szCs w:val="20"/>
              </w:rPr>
              <w:t>Action</w:t>
            </w:r>
          </w:p>
          <w:p w:rsidR="00393432" w:rsidRDefault="00393432" w:rsidP="00393432">
            <w:pPr>
              <w:rPr>
                <w:sz w:val="20"/>
                <w:szCs w:val="20"/>
              </w:rPr>
            </w:pPr>
          </w:p>
          <w:p w:rsidR="00393432" w:rsidRDefault="00393432" w:rsidP="00393432">
            <w:pPr>
              <w:rPr>
                <w:sz w:val="20"/>
                <w:szCs w:val="20"/>
              </w:rPr>
            </w:pPr>
          </w:p>
          <w:p w:rsidR="00393432" w:rsidRDefault="00393432" w:rsidP="00393432">
            <w:pPr>
              <w:rPr>
                <w:sz w:val="20"/>
                <w:szCs w:val="20"/>
              </w:rPr>
            </w:pPr>
          </w:p>
          <w:p w:rsidR="00393432" w:rsidRDefault="00393432" w:rsidP="00393432">
            <w:pPr>
              <w:rPr>
                <w:sz w:val="20"/>
                <w:szCs w:val="20"/>
              </w:rPr>
            </w:pPr>
          </w:p>
          <w:p w:rsidR="00393432" w:rsidRDefault="00393432" w:rsidP="00393432">
            <w:pPr>
              <w:rPr>
                <w:sz w:val="20"/>
                <w:szCs w:val="20"/>
              </w:rPr>
            </w:pPr>
          </w:p>
          <w:p w:rsidR="00393432" w:rsidRDefault="00393432" w:rsidP="00393432">
            <w:pPr>
              <w:rPr>
                <w:sz w:val="20"/>
                <w:szCs w:val="20"/>
              </w:rPr>
            </w:pPr>
          </w:p>
          <w:p w:rsidR="00393432" w:rsidRDefault="00393432" w:rsidP="00393432">
            <w:pPr>
              <w:rPr>
                <w:sz w:val="20"/>
                <w:szCs w:val="20"/>
              </w:rPr>
            </w:pPr>
          </w:p>
          <w:p w:rsidR="00393432" w:rsidRDefault="00393432" w:rsidP="00393432">
            <w:pPr>
              <w:rPr>
                <w:sz w:val="20"/>
                <w:szCs w:val="20"/>
              </w:rPr>
            </w:pPr>
          </w:p>
          <w:p w:rsidR="00393432" w:rsidRDefault="00393432" w:rsidP="00393432">
            <w:pPr>
              <w:rPr>
                <w:sz w:val="20"/>
                <w:szCs w:val="20"/>
              </w:rPr>
            </w:pPr>
          </w:p>
          <w:p w:rsidR="00393432" w:rsidRDefault="00393432" w:rsidP="00393432">
            <w:pPr>
              <w:rPr>
                <w:sz w:val="20"/>
                <w:szCs w:val="20"/>
              </w:rPr>
            </w:pPr>
          </w:p>
          <w:p w:rsidR="00393432" w:rsidRDefault="00393432" w:rsidP="00393432">
            <w:pPr>
              <w:rPr>
                <w:sz w:val="20"/>
                <w:szCs w:val="20"/>
              </w:rPr>
            </w:pPr>
          </w:p>
          <w:p w:rsidR="00E23E43" w:rsidRPr="00B7340E" w:rsidRDefault="00393432" w:rsidP="00393432">
            <w:pPr>
              <w:rPr>
                <w:sz w:val="20"/>
                <w:szCs w:val="20"/>
              </w:rPr>
            </w:pPr>
            <w:r>
              <w:rPr>
                <w:sz w:val="20"/>
                <w:szCs w:val="20"/>
              </w:rPr>
              <w:t>DJC</w:t>
            </w:r>
          </w:p>
        </w:tc>
      </w:tr>
      <w:tr w:rsidR="00393432" w:rsidTr="00393432">
        <w:trPr>
          <w:trHeight w:val="3549"/>
        </w:trPr>
        <w:tc>
          <w:tcPr>
            <w:tcW w:w="5036" w:type="dxa"/>
            <w:tcBorders>
              <w:top w:val="single" w:sz="4" w:space="0" w:color="auto"/>
              <w:left w:val="single" w:sz="4" w:space="0" w:color="00000A"/>
              <w:right w:val="single" w:sz="4" w:space="0" w:color="00000A"/>
            </w:tcBorders>
            <w:shd w:val="clear" w:color="auto" w:fill="auto"/>
            <w:tcMar>
              <w:top w:w="0" w:type="dxa"/>
              <w:left w:w="108" w:type="dxa"/>
              <w:bottom w:w="0" w:type="dxa"/>
              <w:right w:w="108" w:type="dxa"/>
            </w:tcMar>
          </w:tcPr>
          <w:p w:rsidR="00393432" w:rsidRDefault="00393432" w:rsidP="00393432">
            <w:pPr>
              <w:pStyle w:val="PlainText"/>
            </w:pPr>
            <w:r>
              <w:t>Data preservation and access</w:t>
            </w:r>
          </w:p>
          <w:p w:rsidR="0026177B" w:rsidRDefault="00557863" w:rsidP="00393432">
            <w:pPr>
              <w:pStyle w:val="PlainText"/>
            </w:pPr>
            <w:r>
              <w:t xml:space="preserve">DJC advised that STFC scientific data policy </w:t>
            </w:r>
            <w:r w:rsidR="0026177B">
              <w:t xml:space="preserve">requires data to be published within a short period of time – a result of this not being done would be STFC withdrawing its funding. Solutions need to be found as there are various issues relating to different projects / collaborations where this may not be easy / possible. </w:t>
            </w:r>
          </w:p>
          <w:p w:rsidR="00724C1B" w:rsidRDefault="0026177B" w:rsidP="0026177B">
            <w:pPr>
              <w:pStyle w:val="PlainText"/>
            </w:pPr>
            <w:r>
              <w:t>One of the points raised was some data is not in user friendly format. CR said in cases like these they would work to try and find a solution</w:t>
            </w:r>
            <w:r w:rsidR="00724C1B">
              <w:t xml:space="preserve"> – transferring data into a format that people can read.</w:t>
            </w:r>
          </w:p>
          <w:p w:rsidR="00557863" w:rsidRPr="00393432" w:rsidRDefault="00724C1B" w:rsidP="00A63FAC">
            <w:pPr>
              <w:pStyle w:val="PlainText"/>
            </w:pPr>
            <w:r>
              <w:t>CR</w:t>
            </w:r>
            <w:r w:rsidR="00A63FAC">
              <w:t xml:space="preserve"> advised that EPSRC</w:t>
            </w:r>
            <w:r>
              <w:t xml:space="preserve"> time scale (for ICT) is 1 year to find the solution and 3 years to set it up.</w:t>
            </w:r>
            <w:r w:rsidR="0026177B">
              <w:t xml:space="preserve">  </w:t>
            </w:r>
          </w:p>
        </w:tc>
        <w:tc>
          <w:tcPr>
            <w:tcW w:w="4314" w:type="dxa"/>
            <w:tcBorders>
              <w:top w:val="single" w:sz="4" w:space="0" w:color="auto"/>
              <w:left w:val="single" w:sz="4" w:space="0" w:color="00000A"/>
              <w:right w:val="single" w:sz="4" w:space="0" w:color="00000A"/>
            </w:tcBorders>
            <w:shd w:val="clear" w:color="auto" w:fill="auto"/>
            <w:tcMar>
              <w:top w:w="0" w:type="dxa"/>
              <w:left w:w="108" w:type="dxa"/>
              <w:bottom w:w="0" w:type="dxa"/>
              <w:right w:w="108" w:type="dxa"/>
            </w:tcMar>
          </w:tcPr>
          <w:p w:rsidR="00393432" w:rsidRPr="00B7340E" w:rsidRDefault="00393432" w:rsidP="00A90CC0">
            <w:pPr>
              <w:rPr>
                <w:sz w:val="20"/>
                <w:szCs w:val="20"/>
              </w:rPr>
            </w:pPr>
          </w:p>
        </w:tc>
      </w:tr>
      <w:tr w:rsidR="00E23E43" w:rsidTr="000F1A92">
        <w:trPr>
          <w:trHeight w:val="2234"/>
        </w:trPr>
        <w:tc>
          <w:tcPr>
            <w:tcW w:w="50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23E43" w:rsidRDefault="00724C1B" w:rsidP="00CF3546">
            <w:pPr>
              <w:pStyle w:val="PlainText"/>
            </w:pPr>
            <w:r>
              <w:t>Computing – Teaching review</w:t>
            </w:r>
          </w:p>
          <w:p w:rsidR="00724C1B" w:rsidRDefault="00724C1B" w:rsidP="00CF3546">
            <w:pPr>
              <w:pStyle w:val="PlainText"/>
            </w:pPr>
            <w:r>
              <w:t>D</w:t>
            </w:r>
            <w:r w:rsidR="00F3312D">
              <w:t>J</w:t>
            </w:r>
            <w:r>
              <w:t>C to set up a small group looking at Te</w:t>
            </w:r>
            <w:r w:rsidR="00F3312D">
              <w:t>a</w:t>
            </w:r>
            <w:r>
              <w:t xml:space="preserve">ching to UG – using computing as a tool for UG Physics- taking it out of labs. Using Python, </w:t>
            </w:r>
            <w:proofErr w:type="spellStart"/>
            <w:r>
              <w:t>S</w:t>
            </w:r>
            <w:r w:rsidR="000B403A">
              <w:t>ciPy</w:t>
            </w:r>
            <w:proofErr w:type="spellEnd"/>
            <w:r>
              <w:t xml:space="preserve"> (series of packages), </w:t>
            </w:r>
            <w:proofErr w:type="gramStart"/>
            <w:r>
              <w:t>Matlab</w:t>
            </w:r>
            <w:proofErr w:type="gramEnd"/>
            <w:r>
              <w:t xml:space="preserve"> (no decision made as to which one) in a problem solving environment, all through their UG career. Will also have Origin</w:t>
            </w:r>
            <w:r w:rsidR="000B403A">
              <w:t xml:space="preserve"> for</w:t>
            </w:r>
            <w:r>
              <w:t xml:space="preserve"> quick data manipulation. </w:t>
            </w:r>
          </w:p>
          <w:p w:rsidR="00724C1B" w:rsidRDefault="00724C1B" w:rsidP="00CF3546">
            <w:pPr>
              <w:pStyle w:val="PlainText"/>
            </w:pPr>
            <w:r>
              <w:t>2</w:t>
            </w:r>
            <w:r w:rsidRPr="00724C1B">
              <w:rPr>
                <w:vertAlign w:val="superscript"/>
              </w:rPr>
              <w:t>nd</w:t>
            </w:r>
            <w:r>
              <w:t xml:space="preserve"> yr </w:t>
            </w:r>
            <w:r w:rsidR="00F3312D">
              <w:t>–</w:t>
            </w:r>
            <w:r>
              <w:t xml:space="preserve"> </w:t>
            </w:r>
            <w:r w:rsidR="00F3312D">
              <w:t xml:space="preserve">real </w:t>
            </w:r>
            <w:r>
              <w:t>programmin</w:t>
            </w:r>
            <w:r w:rsidR="00F3312D">
              <w:t>g course (maybe C++ over 8 weeks).</w:t>
            </w:r>
          </w:p>
          <w:p w:rsidR="00F3312D" w:rsidRDefault="00F3312D" w:rsidP="00CF3546">
            <w:pPr>
              <w:pStyle w:val="PlainText"/>
            </w:pPr>
            <w:r>
              <w:t>3</w:t>
            </w:r>
            <w:r w:rsidRPr="00F3312D">
              <w:rPr>
                <w:vertAlign w:val="superscript"/>
              </w:rPr>
              <w:t>rd</w:t>
            </w:r>
            <w:r>
              <w:t xml:space="preserve"> yr – Computational Physics.</w:t>
            </w:r>
          </w:p>
          <w:p w:rsidR="00F3312D" w:rsidRDefault="000B403A" w:rsidP="00F3312D">
            <w:pPr>
              <w:pStyle w:val="PlainText"/>
            </w:pPr>
            <w:r>
              <w:t>Will try to bring this into a 3/4</w:t>
            </w:r>
            <w:r w:rsidR="00F3312D">
              <w:t xml:space="preserve"> page report for the group and be online with this by Oct 2012.</w:t>
            </w:r>
          </w:p>
        </w:tc>
        <w:tc>
          <w:tcPr>
            <w:tcW w:w="43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23E43" w:rsidRDefault="00F3312D">
            <w:pPr>
              <w:rPr>
                <w:sz w:val="20"/>
                <w:szCs w:val="20"/>
              </w:rPr>
            </w:pPr>
            <w:r>
              <w:rPr>
                <w:sz w:val="20"/>
                <w:szCs w:val="20"/>
              </w:rPr>
              <w:t>Action</w:t>
            </w:r>
          </w:p>
          <w:p w:rsidR="00F3312D" w:rsidRDefault="00F3312D">
            <w:pPr>
              <w:rPr>
                <w:sz w:val="20"/>
                <w:szCs w:val="20"/>
              </w:rPr>
            </w:pPr>
          </w:p>
          <w:p w:rsidR="00F3312D" w:rsidRDefault="00F3312D">
            <w:pPr>
              <w:rPr>
                <w:sz w:val="20"/>
                <w:szCs w:val="20"/>
              </w:rPr>
            </w:pPr>
          </w:p>
          <w:p w:rsidR="00F3312D" w:rsidRDefault="00F3312D">
            <w:pPr>
              <w:rPr>
                <w:sz w:val="20"/>
                <w:szCs w:val="20"/>
              </w:rPr>
            </w:pPr>
          </w:p>
          <w:p w:rsidR="00F3312D" w:rsidRDefault="00F3312D">
            <w:pPr>
              <w:rPr>
                <w:sz w:val="20"/>
                <w:szCs w:val="20"/>
              </w:rPr>
            </w:pPr>
          </w:p>
          <w:p w:rsidR="00F3312D" w:rsidRDefault="00F3312D">
            <w:pPr>
              <w:rPr>
                <w:sz w:val="20"/>
                <w:szCs w:val="20"/>
              </w:rPr>
            </w:pPr>
          </w:p>
          <w:p w:rsidR="00F3312D" w:rsidRDefault="00F3312D">
            <w:pPr>
              <w:rPr>
                <w:sz w:val="20"/>
                <w:szCs w:val="20"/>
              </w:rPr>
            </w:pPr>
          </w:p>
          <w:p w:rsidR="00F3312D" w:rsidRDefault="00F3312D">
            <w:pPr>
              <w:rPr>
                <w:sz w:val="20"/>
                <w:szCs w:val="20"/>
              </w:rPr>
            </w:pPr>
          </w:p>
          <w:p w:rsidR="00F3312D" w:rsidRPr="00B7340E" w:rsidRDefault="00F3312D">
            <w:pPr>
              <w:rPr>
                <w:sz w:val="20"/>
                <w:szCs w:val="20"/>
              </w:rPr>
            </w:pPr>
            <w:r>
              <w:rPr>
                <w:sz w:val="20"/>
                <w:szCs w:val="20"/>
              </w:rPr>
              <w:t>DJC</w:t>
            </w:r>
          </w:p>
        </w:tc>
      </w:tr>
      <w:tr w:rsidR="00E23E43" w:rsidTr="000F1A92">
        <w:trPr>
          <w:trHeight w:val="2234"/>
        </w:trPr>
        <w:tc>
          <w:tcPr>
            <w:tcW w:w="50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23E43" w:rsidRDefault="00F3312D">
            <w:pPr>
              <w:pStyle w:val="PlainText"/>
            </w:pPr>
            <w:r>
              <w:t>Lecture theatre AV facilities</w:t>
            </w:r>
          </w:p>
          <w:p w:rsidR="00F3312D" w:rsidRDefault="00F3312D">
            <w:pPr>
              <w:pStyle w:val="PlainText"/>
            </w:pPr>
            <w:r>
              <w:t>SR advised that there is some new AV equipment in other Departments, that Adrian Mannell would organise the viewing of these.</w:t>
            </w:r>
          </w:p>
          <w:p w:rsidR="00E23E43" w:rsidRDefault="00E23E43" w:rsidP="00CF3546">
            <w:pPr>
              <w:pStyle w:val="PlainText"/>
            </w:pPr>
          </w:p>
        </w:tc>
        <w:tc>
          <w:tcPr>
            <w:tcW w:w="43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23E43" w:rsidRDefault="00F3312D">
            <w:pPr>
              <w:rPr>
                <w:sz w:val="20"/>
                <w:szCs w:val="20"/>
              </w:rPr>
            </w:pPr>
            <w:r>
              <w:rPr>
                <w:sz w:val="20"/>
                <w:szCs w:val="20"/>
              </w:rPr>
              <w:t>Action</w:t>
            </w:r>
          </w:p>
          <w:p w:rsidR="00F3312D" w:rsidRDefault="00F3312D">
            <w:pPr>
              <w:rPr>
                <w:sz w:val="20"/>
                <w:szCs w:val="20"/>
              </w:rPr>
            </w:pPr>
          </w:p>
          <w:p w:rsidR="00F3312D" w:rsidRPr="00B7340E" w:rsidRDefault="00F3312D">
            <w:pPr>
              <w:rPr>
                <w:sz w:val="20"/>
                <w:szCs w:val="20"/>
              </w:rPr>
            </w:pPr>
            <w:r>
              <w:rPr>
                <w:sz w:val="20"/>
                <w:szCs w:val="20"/>
              </w:rPr>
              <w:t>SR/AM</w:t>
            </w:r>
          </w:p>
        </w:tc>
      </w:tr>
      <w:tr w:rsidR="00F3312D" w:rsidTr="000F1A92">
        <w:trPr>
          <w:trHeight w:val="2234"/>
        </w:trPr>
        <w:tc>
          <w:tcPr>
            <w:tcW w:w="50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3312D" w:rsidRDefault="00F3312D">
            <w:pPr>
              <w:pStyle w:val="PlainText"/>
            </w:pPr>
            <w:r>
              <w:t>AOB.</w:t>
            </w:r>
          </w:p>
          <w:p w:rsidR="00F3312D" w:rsidRDefault="00F3312D" w:rsidP="00253C1A">
            <w:pPr>
              <w:pStyle w:val="PlainText"/>
            </w:pPr>
            <w:r>
              <w:t xml:space="preserve">CP advised </w:t>
            </w:r>
            <w:r w:rsidR="00253C1A">
              <w:t xml:space="preserve">he has been in contact with a lot of people in ICT, </w:t>
            </w:r>
            <w:r>
              <w:t>Solaris is impossible to integrate</w:t>
            </w:r>
            <w:r w:rsidR="00253C1A">
              <w:t xml:space="preserve"> </w:t>
            </w:r>
            <w:r>
              <w:t>into the College system</w:t>
            </w:r>
            <w:r w:rsidR="00253C1A">
              <w:t xml:space="preserve"> – no one knows how to do it.</w:t>
            </w:r>
          </w:p>
          <w:p w:rsidR="00253C1A" w:rsidRDefault="00253C1A" w:rsidP="00253C1A">
            <w:pPr>
              <w:pStyle w:val="PlainText"/>
            </w:pPr>
            <w:r>
              <w:t>JS as</w:t>
            </w:r>
            <w:r w:rsidR="000B403A">
              <w:t>ked if anyone who</w:t>
            </w:r>
            <w:r>
              <w:t xml:space="preserve"> could ass</w:t>
            </w:r>
            <w:r w:rsidR="000B403A">
              <w:t>ist with issues on the CMTH Linux computers;</w:t>
            </w:r>
            <w:r>
              <w:t xml:space="preserve"> when he is not</w:t>
            </w:r>
            <w:r w:rsidR="000B403A">
              <w:t xml:space="preserve"> there and something goes wrong</w:t>
            </w:r>
            <w:r>
              <w:t xml:space="preserve"> it creates problems. CR said that ICT should be able to help with any issues.</w:t>
            </w:r>
          </w:p>
          <w:p w:rsidR="00253C1A" w:rsidRDefault="00253C1A" w:rsidP="00253C1A">
            <w:pPr>
              <w:pStyle w:val="PlainText"/>
            </w:pPr>
            <w:r>
              <w:t xml:space="preserve">DJC advised </w:t>
            </w:r>
            <w:r w:rsidR="00B46C0A">
              <w:t xml:space="preserve">of a recent </w:t>
            </w:r>
            <w:r>
              <w:t>networking grant to strengthen their (HEP) link to the outside world.</w:t>
            </w:r>
          </w:p>
          <w:p w:rsidR="00253C1A" w:rsidRDefault="00B46C0A" w:rsidP="00820211">
            <w:pPr>
              <w:pStyle w:val="PlainText"/>
            </w:pPr>
            <w:r>
              <w:t>CP advised of</w:t>
            </w:r>
            <w:r w:rsidR="00253C1A">
              <w:t xml:space="preserve"> provision </w:t>
            </w:r>
            <w:r>
              <w:t>for</w:t>
            </w:r>
            <w:r w:rsidR="00820211">
              <w:t xml:space="preserve"> Computing </w:t>
            </w:r>
            <w:r w:rsidR="00253C1A">
              <w:t xml:space="preserve">for </w:t>
            </w:r>
            <w:proofErr w:type="spellStart"/>
            <w:r>
              <w:t>MS</w:t>
            </w:r>
            <w:r w:rsidR="00820211">
              <w:t>c</w:t>
            </w:r>
            <w:r w:rsidR="00DA317A">
              <w:t>i</w:t>
            </w:r>
            <w:proofErr w:type="spellEnd"/>
            <w:r>
              <w:t xml:space="preserve"> </w:t>
            </w:r>
            <w:r w:rsidR="00820211">
              <w:t>- canno</w:t>
            </w:r>
            <w:r>
              <w:t xml:space="preserve">t properly teach any numerical work for </w:t>
            </w:r>
            <w:proofErr w:type="spellStart"/>
            <w:r>
              <w:t>MS</w:t>
            </w:r>
            <w:r w:rsidR="00820211">
              <w:t>ci</w:t>
            </w:r>
            <w:proofErr w:type="spellEnd"/>
            <w:r w:rsidR="00820211">
              <w:t xml:space="preserve"> project</w:t>
            </w:r>
            <w:r>
              <w:t>s</w:t>
            </w:r>
            <w:r w:rsidR="00820211">
              <w:t xml:space="preserve"> – Computational Physics as there is not enough room. There is a need for more comp</w:t>
            </w:r>
            <w:r>
              <w:t xml:space="preserve">uters and allocated space for </w:t>
            </w:r>
            <w:proofErr w:type="spellStart"/>
            <w:r>
              <w:t>MS</w:t>
            </w:r>
            <w:r w:rsidR="00820211">
              <w:t>c</w:t>
            </w:r>
            <w:r w:rsidR="00DA317A">
              <w:t>i</w:t>
            </w:r>
            <w:proofErr w:type="spellEnd"/>
            <w:r w:rsidR="00820211">
              <w:t xml:space="preserve"> only use. </w:t>
            </w:r>
          </w:p>
          <w:p w:rsidR="00820211" w:rsidRDefault="00820211" w:rsidP="00EE4F8D">
            <w:pPr>
              <w:pStyle w:val="PlainText"/>
            </w:pPr>
            <w:r>
              <w:t>SR advised that B/319 is badly laid out</w:t>
            </w:r>
            <w:r w:rsidR="00EE4F8D">
              <w:t xml:space="preserve"> and could easily hold a more computers, that the room should be restructured to increase density. . HV agreed and that the idea should be pursued with Angus &amp; Kenny.</w:t>
            </w:r>
          </w:p>
        </w:tc>
        <w:tc>
          <w:tcPr>
            <w:tcW w:w="43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3312D" w:rsidRDefault="00EE4F8D">
            <w:pPr>
              <w:rPr>
                <w:sz w:val="20"/>
                <w:szCs w:val="20"/>
              </w:rPr>
            </w:pPr>
            <w:r>
              <w:rPr>
                <w:sz w:val="20"/>
                <w:szCs w:val="20"/>
              </w:rPr>
              <w:t>Action.</w:t>
            </w:r>
          </w:p>
          <w:p w:rsidR="00EE4F8D" w:rsidRDefault="00EE4F8D">
            <w:pPr>
              <w:rPr>
                <w:sz w:val="20"/>
                <w:szCs w:val="20"/>
              </w:rPr>
            </w:pPr>
          </w:p>
          <w:p w:rsidR="00EE4F8D" w:rsidRDefault="00EE4F8D">
            <w:pPr>
              <w:rPr>
                <w:sz w:val="20"/>
                <w:szCs w:val="20"/>
              </w:rPr>
            </w:pPr>
          </w:p>
          <w:p w:rsidR="00EE4F8D" w:rsidRDefault="00EE4F8D">
            <w:pPr>
              <w:rPr>
                <w:sz w:val="20"/>
                <w:szCs w:val="20"/>
              </w:rPr>
            </w:pPr>
          </w:p>
          <w:p w:rsidR="00EE4F8D" w:rsidRDefault="00EE4F8D">
            <w:pPr>
              <w:rPr>
                <w:sz w:val="20"/>
                <w:szCs w:val="20"/>
              </w:rPr>
            </w:pPr>
          </w:p>
          <w:p w:rsidR="00EE4F8D" w:rsidRDefault="00EE4F8D">
            <w:pPr>
              <w:rPr>
                <w:sz w:val="20"/>
                <w:szCs w:val="20"/>
              </w:rPr>
            </w:pPr>
          </w:p>
          <w:p w:rsidR="00EE4F8D" w:rsidRDefault="00EE4F8D">
            <w:pPr>
              <w:rPr>
                <w:sz w:val="20"/>
                <w:szCs w:val="20"/>
              </w:rPr>
            </w:pPr>
          </w:p>
          <w:p w:rsidR="00EE4F8D" w:rsidRDefault="00EE4F8D">
            <w:pPr>
              <w:rPr>
                <w:sz w:val="20"/>
                <w:szCs w:val="20"/>
              </w:rPr>
            </w:pPr>
          </w:p>
          <w:p w:rsidR="00EE4F8D" w:rsidRDefault="00EE4F8D">
            <w:pPr>
              <w:rPr>
                <w:sz w:val="20"/>
                <w:szCs w:val="20"/>
              </w:rPr>
            </w:pPr>
          </w:p>
          <w:p w:rsidR="00EE4F8D" w:rsidRDefault="00EE4F8D">
            <w:pPr>
              <w:rPr>
                <w:sz w:val="20"/>
                <w:szCs w:val="20"/>
              </w:rPr>
            </w:pPr>
          </w:p>
          <w:p w:rsidR="00EE4F8D" w:rsidRDefault="00EE4F8D">
            <w:pPr>
              <w:rPr>
                <w:sz w:val="20"/>
                <w:szCs w:val="20"/>
              </w:rPr>
            </w:pPr>
          </w:p>
          <w:p w:rsidR="00EE4F8D" w:rsidRDefault="00EE4F8D">
            <w:pPr>
              <w:rPr>
                <w:sz w:val="20"/>
                <w:szCs w:val="20"/>
              </w:rPr>
            </w:pPr>
          </w:p>
          <w:p w:rsidR="00EE4F8D" w:rsidRDefault="00EE4F8D">
            <w:pPr>
              <w:rPr>
                <w:sz w:val="20"/>
                <w:szCs w:val="20"/>
              </w:rPr>
            </w:pPr>
          </w:p>
          <w:p w:rsidR="00EE4F8D" w:rsidRDefault="00EE4F8D">
            <w:pPr>
              <w:rPr>
                <w:sz w:val="20"/>
                <w:szCs w:val="20"/>
              </w:rPr>
            </w:pPr>
          </w:p>
          <w:p w:rsidR="00EE4F8D" w:rsidRDefault="00EE4F8D">
            <w:pPr>
              <w:rPr>
                <w:sz w:val="20"/>
                <w:szCs w:val="20"/>
              </w:rPr>
            </w:pPr>
            <w:r>
              <w:rPr>
                <w:sz w:val="20"/>
                <w:szCs w:val="20"/>
              </w:rPr>
              <w:t>DJC/HV</w:t>
            </w:r>
          </w:p>
        </w:tc>
      </w:tr>
    </w:tbl>
    <w:p w:rsidR="00ED5A3C" w:rsidRDefault="00ED5A3C"/>
    <w:sectPr w:rsidR="00ED5A3C" w:rsidSect="00ED5A3C">
      <w:headerReference w:type="default" r:id="rId8"/>
      <w:footerReference w:type="default" r:id="rId9"/>
      <w:pgSz w:w="11906" w:h="16838"/>
      <w:pgMar w:top="1440" w:right="1440" w:bottom="1440" w:left="1440"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242" w:rsidRDefault="00CD5242" w:rsidP="00ED5A3C">
      <w:pPr>
        <w:spacing w:after="0" w:line="240" w:lineRule="auto"/>
      </w:pPr>
      <w:r>
        <w:separator/>
      </w:r>
    </w:p>
  </w:endnote>
  <w:endnote w:type="continuationSeparator" w:id="0">
    <w:p w:rsidR="00CD5242" w:rsidRDefault="00CD5242" w:rsidP="00ED5A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enQuanYi Zen Hei">
    <w:altName w:val="Times New Roman"/>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Liberation Sans">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664922"/>
      <w:docPartObj>
        <w:docPartGallery w:val="Page Numbers (Bottom of Page)"/>
        <w:docPartUnique/>
      </w:docPartObj>
    </w:sdtPr>
    <w:sdtEndPr>
      <w:rPr>
        <w:rFonts w:ascii="Arial" w:hAnsi="Arial"/>
        <w:sz w:val="24"/>
        <w:szCs w:val="24"/>
      </w:rPr>
    </w:sdtEndPr>
    <w:sdtContent>
      <w:p w:rsidR="00B46C0A" w:rsidRDefault="00B46C0A">
        <w:pPr>
          <w:pStyle w:val="Footer"/>
          <w:jc w:val="right"/>
          <w:rPr>
            <w:rFonts w:asciiTheme="majorHAnsi" w:hAnsiTheme="majorHAnsi"/>
            <w:sz w:val="28"/>
            <w:szCs w:val="28"/>
          </w:rPr>
        </w:pPr>
        <w:r w:rsidRPr="00F67010">
          <w:rPr>
            <w:rFonts w:asciiTheme="majorHAnsi" w:hAnsiTheme="majorHAnsi"/>
            <w:sz w:val="20"/>
            <w:szCs w:val="20"/>
          </w:rPr>
          <w:t xml:space="preserve">pg. </w:t>
        </w:r>
        <w:r w:rsidR="008B28D8" w:rsidRPr="00F67010">
          <w:rPr>
            <w:sz w:val="20"/>
            <w:szCs w:val="20"/>
          </w:rPr>
          <w:fldChar w:fldCharType="begin"/>
        </w:r>
        <w:r w:rsidRPr="00F67010">
          <w:rPr>
            <w:sz w:val="20"/>
            <w:szCs w:val="20"/>
          </w:rPr>
          <w:instrText xml:space="preserve"> PAGE    \* MERGEFORMAT </w:instrText>
        </w:r>
        <w:r w:rsidR="008B28D8" w:rsidRPr="00F67010">
          <w:rPr>
            <w:sz w:val="20"/>
            <w:szCs w:val="20"/>
          </w:rPr>
          <w:fldChar w:fldCharType="separate"/>
        </w:r>
        <w:r w:rsidR="004741FE" w:rsidRPr="004741FE">
          <w:rPr>
            <w:rFonts w:asciiTheme="majorHAnsi" w:hAnsiTheme="majorHAnsi"/>
            <w:noProof/>
            <w:sz w:val="20"/>
            <w:szCs w:val="20"/>
          </w:rPr>
          <w:t>5</w:t>
        </w:r>
        <w:r w:rsidR="008B28D8" w:rsidRPr="00F67010">
          <w:rPr>
            <w:sz w:val="20"/>
            <w:szCs w:val="20"/>
          </w:rPr>
          <w:fldChar w:fldCharType="end"/>
        </w:r>
      </w:p>
    </w:sdtContent>
  </w:sdt>
  <w:p w:rsidR="00B46C0A" w:rsidRDefault="00B46C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242" w:rsidRDefault="00CD5242" w:rsidP="00ED5A3C">
      <w:pPr>
        <w:spacing w:after="0" w:line="240" w:lineRule="auto"/>
      </w:pPr>
      <w:r>
        <w:separator/>
      </w:r>
    </w:p>
  </w:footnote>
  <w:footnote w:type="continuationSeparator" w:id="0">
    <w:p w:rsidR="00CD5242" w:rsidRDefault="00CD5242" w:rsidP="00ED5A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C0A" w:rsidRDefault="00B46C0A">
    <w:pPr>
      <w:pStyle w:val="Header"/>
      <w:ind w:right="232"/>
      <w:jc w:val="right"/>
    </w:pPr>
    <w:r>
      <w:rPr>
        <w:sz w:val="18"/>
        <w:szCs w:val="18"/>
      </w:rPr>
      <w:t>Department of Physics</w:t>
    </w:r>
  </w:p>
  <w:p w:rsidR="00B46C0A" w:rsidRDefault="00B46C0A">
    <w:pPr>
      <w:pStyle w:val="Header"/>
      <w:ind w:right="52"/>
      <w:jc w:val="right"/>
    </w:pPr>
    <w:r>
      <w:rPr>
        <w:sz w:val="18"/>
        <w:szCs w:val="18"/>
      </w:rPr>
      <w:t xml:space="preserve">   Imperial College London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ED5A3C"/>
    <w:rsid w:val="000262E2"/>
    <w:rsid w:val="000B403A"/>
    <w:rsid w:val="000F1A92"/>
    <w:rsid w:val="00156E6A"/>
    <w:rsid w:val="00157676"/>
    <w:rsid w:val="001B54E2"/>
    <w:rsid w:val="001B7B07"/>
    <w:rsid w:val="00201ED0"/>
    <w:rsid w:val="00253C1A"/>
    <w:rsid w:val="0026177B"/>
    <w:rsid w:val="00286C4E"/>
    <w:rsid w:val="00311CF8"/>
    <w:rsid w:val="003507F2"/>
    <w:rsid w:val="00393432"/>
    <w:rsid w:val="004741FE"/>
    <w:rsid w:val="00557863"/>
    <w:rsid w:val="006D5BB2"/>
    <w:rsid w:val="00724C1B"/>
    <w:rsid w:val="00743609"/>
    <w:rsid w:val="00754B6C"/>
    <w:rsid w:val="007943DF"/>
    <w:rsid w:val="007A7FED"/>
    <w:rsid w:val="00820211"/>
    <w:rsid w:val="008B28D8"/>
    <w:rsid w:val="008B35C7"/>
    <w:rsid w:val="008E3DB2"/>
    <w:rsid w:val="0098662B"/>
    <w:rsid w:val="00A63FAC"/>
    <w:rsid w:val="00A90CC0"/>
    <w:rsid w:val="00B46C0A"/>
    <w:rsid w:val="00B7340E"/>
    <w:rsid w:val="00C6005A"/>
    <w:rsid w:val="00C83B1B"/>
    <w:rsid w:val="00CD5242"/>
    <w:rsid w:val="00CE0829"/>
    <w:rsid w:val="00CF3546"/>
    <w:rsid w:val="00D72451"/>
    <w:rsid w:val="00DA317A"/>
    <w:rsid w:val="00E23E43"/>
    <w:rsid w:val="00E61C5A"/>
    <w:rsid w:val="00ED5A3C"/>
    <w:rsid w:val="00EE4F8D"/>
    <w:rsid w:val="00F3312D"/>
    <w:rsid w:val="00F67010"/>
    <w:rsid w:val="00FC0F7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D5A3C"/>
    <w:pPr>
      <w:tabs>
        <w:tab w:val="left" w:pos="720"/>
      </w:tabs>
      <w:suppressAutoHyphens/>
    </w:pPr>
    <w:rPr>
      <w:rFonts w:ascii="Arial" w:eastAsia="WenQuanYi Zen Hei" w:hAnsi="Arial" w:cs="Lohit Devanagari"/>
      <w:sz w:val="24"/>
      <w:szCs w:val="24"/>
      <w:lang w:eastAsia="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ED5A3C"/>
    <w:rPr>
      <w:color w:val="0000FF"/>
      <w:u w:val="single"/>
      <w:lang w:val="en-US" w:eastAsia="en-US" w:bidi="en-US"/>
    </w:rPr>
  </w:style>
  <w:style w:type="character" w:customStyle="1" w:styleId="PlainTextChar">
    <w:name w:val="Plain Text Char"/>
    <w:basedOn w:val="DefaultParagraphFont"/>
    <w:rsid w:val="00ED5A3C"/>
    <w:rPr>
      <w:rFonts w:ascii="Calibri" w:eastAsia="Calibri" w:hAnsi="Calibri"/>
      <w:sz w:val="21"/>
      <w:szCs w:val="21"/>
      <w:lang w:val="en-GB" w:eastAsia="en-US" w:bidi="ar-SA"/>
    </w:rPr>
  </w:style>
  <w:style w:type="character" w:customStyle="1" w:styleId="resultdescription1">
    <w:name w:val="resultdescription1"/>
    <w:basedOn w:val="DefaultParagraphFont"/>
    <w:rsid w:val="00ED5A3C"/>
    <w:rPr>
      <w:sz w:val="31"/>
      <w:szCs w:val="31"/>
    </w:rPr>
  </w:style>
  <w:style w:type="character" w:customStyle="1" w:styleId="ListLabel1">
    <w:name w:val="ListLabel 1"/>
    <w:rsid w:val="00ED5A3C"/>
    <w:rPr>
      <w:rFonts w:eastAsia="Calibri" w:cs="Arial"/>
    </w:rPr>
  </w:style>
  <w:style w:type="character" w:customStyle="1" w:styleId="ListLabel2">
    <w:name w:val="ListLabel 2"/>
    <w:rsid w:val="00ED5A3C"/>
    <w:rPr>
      <w:rFonts w:cs="Courier New"/>
    </w:rPr>
  </w:style>
  <w:style w:type="paragraph" w:customStyle="1" w:styleId="Heading">
    <w:name w:val="Heading"/>
    <w:basedOn w:val="Normal"/>
    <w:next w:val="Textbody"/>
    <w:rsid w:val="00ED5A3C"/>
    <w:pPr>
      <w:keepNext/>
      <w:spacing w:before="240" w:after="120"/>
    </w:pPr>
    <w:rPr>
      <w:rFonts w:ascii="Liberation Sans" w:hAnsi="Liberation Sans"/>
      <w:sz w:val="28"/>
      <w:szCs w:val="28"/>
    </w:rPr>
  </w:style>
  <w:style w:type="paragraph" w:customStyle="1" w:styleId="Textbody">
    <w:name w:val="Text body"/>
    <w:basedOn w:val="Normal"/>
    <w:rsid w:val="00ED5A3C"/>
    <w:pPr>
      <w:spacing w:after="120"/>
    </w:pPr>
  </w:style>
  <w:style w:type="paragraph" w:styleId="List">
    <w:name w:val="List"/>
    <w:basedOn w:val="Textbody"/>
    <w:rsid w:val="00ED5A3C"/>
  </w:style>
  <w:style w:type="paragraph" w:styleId="Caption">
    <w:name w:val="caption"/>
    <w:basedOn w:val="Normal"/>
    <w:rsid w:val="00ED5A3C"/>
    <w:pPr>
      <w:suppressLineNumbers/>
      <w:spacing w:before="120" w:after="120"/>
    </w:pPr>
    <w:rPr>
      <w:i/>
      <w:iCs/>
    </w:rPr>
  </w:style>
  <w:style w:type="paragraph" w:customStyle="1" w:styleId="Index">
    <w:name w:val="Index"/>
    <w:basedOn w:val="Normal"/>
    <w:rsid w:val="00ED5A3C"/>
    <w:pPr>
      <w:suppressLineNumbers/>
    </w:pPr>
  </w:style>
  <w:style w:type="paragraph" w:styleId="PlainText">
    <w:name w:val="Plain Text"/>
    <w:basedOn w:val="Normal"/>
    <w:rsid w:val="00ED5A3C"/>
    <w:rPr>
      <w:rFonts w:ascii="Calibri" w:eastAsia="Calibri" w:hAnsi="Calibri"/>
      <w:sz w:val="21"/>
      <w:szCs w:val="21"/>
    </w:rPr>
  </w:style>
  <w:style w:type="paragraph" w:styleId="Header">
    <w:name w:val="header"/>
    <w:basedOn w:val="Normal"/>
    <w:rsid w:val="00ED5A3C"/>
    <w:pPr>
      <w:suppressLineNumbers/>
      <w:tabs>
        <w:tab w:val="center" w:pos="4153"/>
        <w:tab w:val="right" w:pos="8306"/>
      </w:tabs>
    </w:pPr>
  </w:style>
  <w:style w:type="paragraph" w:styleId="Footer">
    <w:name w:val="footer"/>
    <w:basedOn w:val="Normal"/>
    <w:link w:val="FooterChar"/>
    <w:uiPriority w:val="99"/>
    <w:rsid w:val="00ED5A3C"/>
    <w:pPr>
      <w:suppressLineNumbers/>
      <w:tabs>
        <w:tab w:val="center" w:pos="4153"/>
        <w:tab w:val="right" w:pos="8306"/>
      </w:tabs>
    </w:pPr>
  </w:style>
  <w:style w:type="paragraph" w:styleId="BalloonText">
    <w:name w:val="Balloon Text"/>
    <w:basedOn w:val="Normal"/>
    <w:link w:val="BalloonTextChar"/>
    <w:uiPriority w:val="99"/>
    <w:semiHidden/>
    <w:unhideWhenUsed/>
    <w:rsid w:val="001B54E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B54E2"/>
    <w:rPr>
      <w:rFonts w:ascii="Tahoma" w:eastAsia="WenQuanYi Zen Hei" w:hAnsi="Tahoma" w:cs="Mangal"/>
      <w:sz w:val="16"/>
      <w:szCs w:val="14"/>
      <w:lang w:eastAsia="en-US" w:bidi="hi-IN"/>
    </w:rPr>
  </w:style>
  <w:style w:type="character" w:customStyle="1" w:styleId="FooterChar">
    <w:name w:val="Footer Char"/>
    <w:basedOn w:val="DefaultParagraphFont"/>
    <w:link w:val="Footer"/>
    <w:uiPriority w:val="99"/>
    <w:rsid w:val="00F67010"/>
    <w:rPr>
      <w:rFonts w:ascii="Arial" w:eastAsia="WenQuanYi Zen Hei" w:hAnsi="Arial" w:cs="Lohit Devanagari"/>
      <w:sz w:val="24"/>
      <w:szCs w:val="24"/>
      <w:lang w:eastAsia="en-US" w:bidi="hi-I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4A484-BD19-42B4-826F-CFEDF5E64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6860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vaf</dc:creator>
  <cp:lastModifiedBy>hav</cp:lastModifiedBy>
  <cp:revision>2</cp:revision>
  <dcterms:created xsi:type="dcterms:W3CDTF">2012-04-16T15:21:00Z</dcterms:created>
  <dcterms:modified xsi:type="dcterms:W3CDTF">2012-04-16T15:21:00Z</dcterms:modified>
</cp:coreProperties>
</file>